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3CDDB" w14:textId="77777777" w:rsidR="00066E55" w:rsidRDefault="00066E55" w:rsidP="00ED72AA">
      <w:pPr>
        <w:pStyle w:val="GPSL1Guidance"/>
        <w:spacing w:before="0" w:after="0"/>
        <w:ind w:left="0"/>
        <w:rPr>
          <w:rFonts w:ascii="Arial Bold" w:hAnsi="Arial Bold"/>
          <w:i w:val="0"/>
          <w:sz w:val="36"/>
          <w:szCs w:val="24"/>
        </w:rPr>
      </w:pPr>
    </w:p>
    <w:p w14:paraId="4643CDDC" w14:textId="77777777" w:rsidR="00090120" w:rsidRPr="004B5488" w:rsidRDefault="004B5488" w:rsidP="00AD345F">
      <w:pPr>
        <w:pStyle w:val="GPSL1Guidance"/>
        <w:ind w:left="0"/>
        <w:rPr>
          <w:rFonts w:ascii="Arial Bold" w:hAnsi="Arial Bold"/>
          <w:i w:val="0"/>
          <w:sz w:val="36"/>
          <w:szCs w:val="24"/>
        </w:rPr>
      </w:pPr>
      <w:r w:rsidRPr="004B5488">
        <w:rPr>
          <w:rFonts w:ascii="Arial Bold" w:hAnsi="Arial Bold"/>
          <w:i w:val="0"/>
          <w:sz w:val="36"/>
          <w:szCs w:val="24"/>
        </w:rPr>
        <w:t xml:space="preserve">Call-Off Schedule </w:t>
      </w:r>
      <w:r w:rsidR="00E12971" w:rsidRPr="004B5488">
        <w:rPr>
          <w:rFonts w:ascii="Arial Bold" w:hAnsi="Arial Bold"/>
          <w:i w:val="0"/>
          <w:sz w:val="36"/>
          <w:szCs w:val="24"/>
        </w:rPr>
        <w:t>9</w:t>
      </w:r>
      <w:r w:rsidRPr="004B5488">
        <w:rPr>
          <w:rFonts w:ascii="Arial Bold" w:hAnsi="Arial Bold"/>
          <w:i w:val="0"/>
          <w:sz w:val="36"/>
          <w:szCs w:val="24"/>
        </w:rPr>
        <w:t xml:space="preserve"> (Security)</w:t>
      </w:r>
    </w:p>
    <w:p w14:paraId="4643CDDD" w14:textId="77777777" w:rsidR="00D3427F" w:rsidRPr="00D90869" w:rsidRDefault="00D3427F" w:rsidP="00E56CE4">
      <w:pPr>
        <w:pStyle w:val="GPSL1Guidance"/>
        <w:rPr>
          <w:i w:val="0"/>
          <w:sz w:val="24"/>
          <w:szCs w:val="24"/>
        </w:rPr>
      </w:pPr>
      <w:r w:rsidRPr="00D90869">
        <w:rPr>
          <w:i w:val="0"/>
          <w:sz w:val="24"/>
          <w:szCs w:val="24"/>
          <w:shd w:val="clear" w:color="auto" w:fill="FFFF00"/>
        </w:rPr>
        <w:t>[Guidance Note:</w:t>
      </w:r>
      <w:r w:rsidRPr="00D90869">
        <w:rPr>
          <w:i w:val="0"/>
          <w:sz w:val="24"/>
          <w:szCs w:val="24"/>
        </w:rPr>
        <w:t xml:space="preserve"> </w:t>
      </w:r>
      <w:r w:rsidRPr="00D90869">
        <w:rPr>
          <w:b w:val="0"/>
          <w:i w:val="0"/>
          <w:sz w:val="24"/>
          <w:szCs w:val="24"/>
        </w:rPr>
        <w:t>Buyer to Select whether or when Part A (Short Form Security Requirements) or Part B (Long Form Security Requirements</w:t>
      </w:r>
      <w:r w:rsidR="00BF36FD">
        <w:rPr>
          <w:b w:val="0"/>
          <w:i w:val="0"/>
          <w:sz w:val="24"/>
          <w:szCs w:val="24"/>
        </w:rPr>
        <w:t>)</w:t>
      </w:r>
      <w:r w:rsidRPr="00D90869">
        <w:rPr>
          <w:b w:val="0"/>
          <w:i w:val="0"/>
          <w:sz w:val="24"/>
          <w:szCs w:val="24"/>
        </w:rPr>
        <w:t xml:space="preserve"> should apply</w:t>
      </w:r>
      <w:r w:rsidR="00E56CE4" w:rsidRPr="00D90869">
        <w:rPr>
          <w:b w:val="0"/>
          <w:i w:val="0"/>
          <w:sz w:val="24"/>
          <w:szCs w:val="24"/>
        </w:rPr>
        <w:t>. Part B should be considered where there is a high level of ris</w:t>
      </w:r>
      <w:r w:rsidR="00D90869" w:rsidRPr="00D90869">
        <w:rPr>
          <w:b w:val="0"/>
          <w:i w:val="0"/>
          <w:sz w:val="24"/>
          <w:szCs w:val="24"/>
        </w:rPr>
        <w:t>k to personal or sensitive data</w:t>
      </w:r>
      <w:r w:rsidR="00807886">
        <w:rPr>
          <w:b w:val="0"/>
          <w:i w:val="0"/>
          <w:sz w:val="24"/>
          <w:szCs w:val="24"/>
        </w:rPr>
        <w:t>.</w:t>
      </w:r>
      <w:r w:rsidR="00D90869" w:rsidRPr="00D90869">
        <w:rPr>
          <w:b w:val="0"/>
          <w:i w:val="0"/>
          <w:sz w:val="24"/>
          <w:szCs w:val="24"/>
        </w:rPr>
        <w:t>]</w:t>
      </w:r>
      <w:r w:rsidR="00E56CE4" w:rsidRPr="00D90869">
        <w:rPr>
          <w:i w:val="0"/>
          <w:sz w:val="24"/>
          <w:szCs w:val="24"/>
        </w:rPr>
        <w:t xml:space="preserve"> </w:t>
      </w:r>
    </w:p>
    <w:p w14:paraId="4643CDDE"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643CDDF"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4643CDE0"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4643CDE1"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4643CDE7" w14:textId="77777777" w:rsidTr="0033498A">
        <w:tc>
          <w:tcPr>
            <w:tcW w:w="2502" w:type="dxa"/>
            <w:shd w:val="clear" w:color="auto" w:fill="auto"/>
          </w:tcPr>
          <w:p w14:paraId="4643CDE2"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4643CDE3"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4643CDE4"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643CDE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DE6"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18674C">
              <w:rPr>
                <w:snapToGrid w:val="0"/>
                <w:sz w:val="24"/>
                <w:szCs w:val="24"/>
              </w:rPr>
              <w:t xml:space="preserve"> where the Buyer has required compliance therewith in accordance with paragraph 2.2</w:t>
            </w:r>
            <w:r w:rsidRPr="00D90869">
              <w:rPr>
                <w:sz w:val="24"/>
                <w:szCs w:val="24"/>
              </w:rPr>
              <w:t>;</w:t>
            </w:r>
          </w:p>
        </w:tc>
      </w:tr>
      <w:tr w:rsidR="00A25DB3" w:rsidRPr="00D90869" w14:paraId="4643CDEA" w14:textId="77777777" w:rsidTr="0033498A">
        <w:tc>
          <w:tcPr>
            <w:tcW w:w="2502" w:type="dxa"/>
            <w:shd w:val="clear" w:color="auto" w:fill="auto"/>
          </w:tcPr>
          <w:p w14:paraId="4643CDE8"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4643CDE9" w14:textId="24F43DB5"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r w:rsidR="0033498A">
              <w:rPr>
                <w:sz w:val="24"/>
                <w:szCs w:val="24"/>
              </w:rPr>
              <w:t>.</w:t>
            </w:r>
          </w:p>
        </w:tc>
      </w:tr>
    </w:tbl>
    <w:p w14:paraId="4643CDEB"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4643CDEC"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enforce the Buyer's rights under this Schedule.</w:t>
      </w:r>
    </w:p>
    <w:p w14:paraId="4643CDED"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lastRenderedPageBreak/>
        <w:t xml:space="preserve">The Supplier shall </w:t>
      </w:r>
      <w:r w:rsidR="00F6000E">
        <w:rPr>
          <w:rFonts w:ascii="Arial" w:hAnsi="Arial"/>
          <w:sz w:val="24"/>
          <w:szCs w:val="24"/>
        </w:rPr>
        <w:t xml:space="preserve">comply with </w:t>
      </w:r>
      <w:r w:rsidRPr="00D90869">
        <w:rPr>
          <w:rFonts w:ascii="Arial" w:hAnsi="Arial"/>
          <w:sz w:val="24"/>
          <w:szCs w:val="24"/>
        </w:rPr>
        <w:t xml:space="preserve">the requirements in this Schedule </w:t>
      </w:r>
      <w:r w:rsidR="00F6000E">
        <w:rPr>
          <w:rFonts w:ascii="Arial" w:hAnsi="Arial"/>
          <w:sz w:val="24"/>
          <w:szCs w:val="24"/>
        </w:rPr>
        <w:t>in respect of</w:t>
      </w:r>
      <w:r w:rsidR="00F6000E" w:rsidRPr="00D90869">
        <w:rPr>
          <w:rFonts w:ascii="Arial" w:hAnsi="Arial"/>
          <w:sz w:val="24"/>
          <w:szCs w:val="24"/>
        </w:rPr>
        <w:t xml:space="preserve"> </w:t>
      </w:r>
      <w:r w:rsidRPr="00D90869">
        <w:rPr>
          <w:rFonts w:ascii="Arial" w:hAnsi="Arial"/>
          <w:sz w:val="24"/>
          <w:szCs w:val="24"/>
        </w:rPr>
        <w:t>the Security Management Plan</w:t>
      </w:r>
      <w:r w:rsidR="00596CCF">
        <w:rPr>
          <w:rFonts w:ascii="Arial" w:hAnsi="Arial"/>
          <w:sz w:val="24"/>
          <w:szCs w:val="24"/>
        </w:rPr>
        <w:t xml:space="preserve">. Where specified by a Buyer that has undertaken a Further Competition it shall also </w:t>
      </w:r>
      <w:r w:rsidR="00596CCF" w:rsidRPr="00596CCF">
        <w:rPr>
          <w:rFonts w:ascii="Arial" w:hAnsi="Arial"/>
          <w:sz w:val="24"/>
          <w:szCs w:val="24"/>
        </w:rPr>
        <w:t>com</w:t>
      </w:r>
      <w:r w:rsidR="00596CCF">
        <w:rPr>
          <w:rFonts w:ascii="Arial" w:hAnsi="Arial"/>
          <w:sz w:val="24"/>
          <w:szCs w:val="24"/>
        </w:rPr>
        <w:t xml:space="preserve">ply with the Security </w:t>
      </w:r>
      <w:proofErr w:type="gramStart"/>
      <w:r w:rsidR="00596CCF">
        <w:rPr>
          <w:rFonts w:ascii="Arial" w:hAnsi="Arial"/>
          <w:sz w:val="24"/>
          <w:szCs w:val="24"/>
        </w:rPr>
        <w:t xml:space="preserve">Policy  </w:t>
      </w:r>
      <w:r w:rsidR="00596CCF" w:rsidRPr="00D90869">
        <w:rPr>
          <w:rFonts w:ascii="Arial" w:hAnsi="Arial"/>
          <w:sz w:val="24"/>
          <w:szCs w:val="24"/>
        </w:rPr>
        <w:t>and</w:t>
      </w:r>
      <w:proofErr w:type="gramEnd"/>
      <w:r w:rsidRPr="00D90869">
        <w:rPr>
          <w:rFonts w:ascii="Arial" w:hAnsi="Arial"/>
          <w:sz w:val="24"/>
          <w:szCs w:val="24"/>
        </w:rPr>
        <w:t xml:space="preserve"> shall ensure that the Security Management Plan produced by the Supplier fully complies with the Security Policy. </w:t>
      </w:r>
    </w:p>
    <w:p w14:paraId="4643CDEE" w14:textId="77777777" w:rsidR="00A25DB3" w:rsidRPr="00D90869" w:rsidRDefault="00596CCF"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00A25DB3" w:rsidRPr="00D90869">
        <w:rPr>
          <w:rFonts w:ascii="Arial" w:hAnsi="Arial"/>
          <w:sz w:val="24"/>
          <w:szCs w:val="24"/>
        </w:rPr>
        <w:t>he Buyer shall notify the Supplier of any changes or proposed changes to the Security Policy.</w:t>
      </w:r>
    </w:p>
    <w:p w14:paraId="4643CDEF"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If the Supplier believes that a change or proposed change to the Security Policy will have a material and unavoidable cost implication to the provision of the </w:t>
      </w:r>
      <w:proofErr w:type="gramStart"/>
      <w:r w:rsidRPr="00D90869">
        <w:rPr>
          <w:rFonts w:ascii="Arial" w:hAnsi="Arial"/>
          <w:sz w:val="24"/>
          <w:szCs w:val="24"/>
        </w:rPr>
        <w:t>Deliverables</w:t>
      </w:r>
      <w:proofErr w:type="gramEnd"/>
      <w:r w:rsidRPr="00D90869">
        <w:rPr>
          <w:rFonts w:ascii="Arial" w:hAnsi="Arial"/>
          <w:sz w:val="24"/>
          <w:szCs w:val="24"/>
        </w:rPr>
        <w:t xml:space="preserve">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4643CDF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4643CDF1"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4643CDF2"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 xml:space="preserve">The Supplier acknowledges that the Buyer places great emphasis on the reliability of the performance of the Deliverables, confidentiality, </w:t>
      </w:r>
      <w:proofErr w:type="gramStart"/>
      <w:r w:rsidRPr="00D90869">
        <w:rPr>
          <w:rFonts w:ascii="Arial" w:hAnsi="Arial"/>
          <w:sz w:val="24"/>
          <w:szCs w:val="24"/>
        </w:rPr>
        <w:t>integrity</w:t>
      </w:r>
      <w:proofErr w:type="gramEnd"/>
      <w:r w:rsidRPr="00D90869">
        <w:rPr>
          <w:rFonts w:ascii="Arial" w:hAnsi="Arial"/>
          <w:sz w:val="24"/>
          <w:szCs w:val="24"/>
        </w:rPr>
        <w:t xml:space="preserve"> and availability of information and consequently on security.</w:t>
      </w:r>
    </w:p>
    <w:p w14:paraId="4643CDF3"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 xml:space="preserve">The Supplier shall be responsible for the effective performance of its security obligations and shall </w:t>
      </w:r>
      <w:proofErr w:type="gramStart"/>
      <w:r w:rsidRPr="00D90869">
        <w:rPr>
          <w:rFonts w:ascii="Arial" w:hAnsi="Arial"/>
          <w:sz w:val="24"/>
          <w:szCs w:val="24"/>
        </w:rPr>
        <w:t>at all times</w:t>
      </w:r>
      <w:proofErr w:type="gramEnd"/>
      <w:r w:rsidRPr="00D90869">
        <w:rPr>
          <w:rFonts w:ascii="Arial" w:hAnsi="Arial"/>
          <w:sz w:val="24"/>
          <w:szCs w:val="24"/>
        </w:rPr>
        <w:t xml:space="preserve"> provide a level of security which:</w:t>
      </w:r>
      <w:bookmarkEnd w:id="31"/>
    </w:p>
    <w:p w14:paraId="4643CDF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w:t>
      </w:r>
      <w:proofErr w:type="gramStart"/>
      <w:r w:rsidRPr="00D90869">
        <w:rPr>
          <w:rFonts w:ascii="Arial" w:hAnsi="Arial"/>
          <w:sz w:val="24"/>
          <w:szCs w:val="24"/>
        </w:rPr>
        <w:t>Contract;</w:t>
      </w:r>
      <w:proofErr w:type="gramEnd"/>
      <w:r w:rsidRPr="00D90869">
        <w:rPr>
          <w:rFonts w:ascii="Arial" w:hAnsi="Arial"/>
          <w:sz w:val="24"/>
          <w:szCs w:val="24"/>
        </w:rPr>
        <w:t xml:space="preserve"> </w:t>
      </w:r>
    </w:p>
    <w:p w14:paraId="4643CDF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as a minimum demonstrates Good Industry </w:t>
      </w:r>
      <w:proofErr w:type="gramStart"/>
      <w:r w:rsidRPr="00D90869">
        <w:rPr>
          <w:rFonts w:ascii="Arial" w:hAnsi="Arial"/>
          <w:sz w:val="24"/>
          <w:szCs w:val="24"/>
        </w:rPr>
        <w:t>Practice;</w:t>
      </w:r>
      <w:proofErr w:type="gramEnd"/>
    </w:p>
    <w:p w14:paraId="4643CDF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4643CDF7" w14:textId="77777777" w:rsidR="00A25DB3" w:rsidRPr="00D90869" w:rsidRDefault="00596CCF"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4643CDF8"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643CDF9"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643CDFA"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4643CDFB"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4643CDF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4643CDFD"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4643CDFE"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4643CDFF" w14:textId="77777777" w:rsidR="007321A9" w:rsidRDefault="007321A9" w:rsidP="00D90869">
      <w:pPr>
        <w:pStyle w:val="GPSL4numberedclause"/>
        <w:ind w:left="2160" w:hanging="540"/>
        <w:jc w:val="left"/>
        <w:rPr>
          <w:rFonts w:ascii="Arial" w:hAnsi="Arial"/>
          <w:sz w:val="24"/>
          <w:szCs w:val="24"/>
        </w:rPr>
      </w:pPr>
      <w:r>
        <w:rPr>
          <w:rFonts w:ascii="Arial" w:hAnsi="Arial"/>
          <w:sz w:val="24"/>
          <w:szCs w:val="24"/>
        </w:rPr>
        <w:t xml:space="preserve">comply </w:t>
      </w:r>
      <w:r w:rsidRPr="007321A9">
        <w:rPr>
          <w:rFonts w:ascii="Arial" w:hAnsi="Arial"/>
          <w:sz w:val="24"/>
          <w:szCs w:val="24"/>
        </w:rPr>
        <w:t xml:space="preserve">with the principles of security set out in Paragraph 3 and any other provisions of this Contract relevant to </w:t>
      </w:r>
      <w:proofErr w:type="gramStart"/>
      <w:r w:rsidRPr="007321A9">
        <w:rPr>
          <w:rFonts w:ascii="Arial" w:hAnsi="Arial"/>
          <w:sz w:val="24"/>
          <w:szCs w:val="24"/>
        </w:rPr>
        <w:t>security</w:t>
      </w:r>
      <w:r>
        <w:rPr>
          <w:rFonts w:ascii="Arial" w:hAnsi="Arial"/>
          <w:sz w:val="24"/>
          <w:szCs w:val="24"/>
        </w:rPr>
        <w:t>;</w:t>
      </w:r>
      <w:proofErr w:type="gramEnd"/>
    </w:p>
    <w:p w14:paraId="4643CE0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identify the necessary delegated organisational roles for those responsible for ensuring it is complied with by the </w:t>
      </w:r>
      <w:proofErr w:type="gramStart"/>
      <w:r w:rsidRPr="00D90869">
        <w:rPr>
          <w:rFonts w:ascii="Arial" w:hAnsi="Arial"/>
          <w:sz w:val="24"/>
          <w:szCs w:val="24"/>
        </w:rPr>
        <w:t>Supplier;</w:t>
      </w:r>
      <w:proofErr w:type="gramEnd"/>
    </w:p>
    <w:p w14:paraId="4643CE0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w:t>
      </w:r>
      <w:proofErr w:type="gramStart"/>
      <w:r w:rsidRPr="00D90869">
        <w:rPr>
          <w:rFonts w:ascii="Arial" w:hAnsi="Arial"/>
          <w:sz w:val="24"/>
          <w:szCs w:val="24"/>
        </w:rPr>
        <w:t>Deliverables;</w:t>
      </w:r>
      <w:proofErr w:type="gramEnd"/>
    </w:p>
    <w:p w14:paraId="4643CE0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0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proofErr w:type="gramStart"/>
      <w:r w:rsidRPr="00D90869">
        <w:rPr>
          <w:rFonts w:ascii="Arial" w:hAnsi="Arial"/>
          <w:sz w:val="24"/>
          <w:szCs w:val="24"/>
        </w:rPr>
        <w:t>Contract;</w:t>
      </w:r>
      <w:proofErr w:type="gramEnd"/>
    </w:p>
    <w:p w14:paraId="4643CE04"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596CCF">
        <w:rPr>
          <w:rFonts w:ascii="Arial" w:hAnsi="Arial"/>
          <w:sz w:val="24"/>
          <w:szCs w:val="24"/>
        </w:rPr>
        <w:t>, where necessary in accordance with paragraph</w:t>
      </w:r>
      <w:r w:rsidRPr="00D90869">
        <w:rPr>
          <w:rFonts w:ascii="Arial" w:hAnsi="Arial"/>
          <w:sz w:val="24"/>
          <w:szCs w:val="24"/>
        </w:rPr>
        <w:t xml:space="preserve"> </w:t>
      </w:r>
      <w:r w:rsidR="00596CCF">
        <w:rPr>
          <w:rFonts w:ascii="Arial" w:hAnsi="Arial"/>
          <w:sz w:val="24"/>
          <w:szCs w:val="24"/>
        </w:rPr>
        <w:t xml:space="preserve">2.2 </w:t>
      </w:r>
      <w:r w:rsidRPr="00D90869">
        <w:rPr>
          <w:rFonts w:ascii="Arial" w:hAnsi="Arial"/>
          <w:sz w:val="24"/>
          <w:szCs w:val="24"/>
        </w:rPr>
        <w:t>the Security Policy</w:t>
      </w:r>
      <w:bookmarkEnd w:id="38"/>
      <w:r w:rsidRPr="00D90869">
        <w:rPr>
          <w:rFonts w:ascii="Arial" w:hAnsi="Arial"/>
          <w:sz w:val="24"/>
          <w:szCs w:val="24"/>
        </w:rPr>
        <w:t>; and</w:t>
      </w:r>
    </w:p>
    <w:p w14:paraId="4643CE05"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4643CE06"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4643CE0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2"/>
      <w:r w:rsidRPr="00D90869">
        <w:rPr>
          <w:rFonts w:ascii="Arial" w:hAnsi="Arial"/>
          <w:sz w:val="24"/>
          <w:szCs w:val="24"/>
        </w:rPr>
        <w:t xml:space="preserve"> </w:t>
      </w:r>
    </w:p>
    <w:p w14:paraId="4643CE08"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lastRenderedPageBreak/>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4643CE0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4643CE0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4643CE0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4643CE0C"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4643CE0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emerging changes in Good Industry </w:t>
      </w:r>
      <w:proofErr w:type="gramStart"/>
      <w:r w:rsidRPr="00D90869">
        <w:rPr>
          <w:rFonts w:ascii="Arial" w:hAnsi="Arial"/>
          <w:sz w:val="24"/>
          <w:szCs w:val="24"/>
        </w:rPr>
        <w:t>Practice;</w:t>
      </w:r>
      <w:proofErr w:type="gramEnd"/>
    </w:p>
    <w:p w14:paraId="4643CE0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w:t>
      </w:r>
      <w:proofErr w:type="gramStart"/>
      <w:r w:rsidRPr="00D90869">
        <w:rPr>
          <w:rFonts w:ascii="Arial" w:hAnsi="Arial"/>
          <w:sz w:val="24"/>
          <w:szCs w:val="24"/>
        </w:rPr>
        <w:t>processes;</w:t>
      </w:r>
      <w:proofErr w:type="gramEnd"/>
      <w:r w:rsidRPr="00D90869">
        <w:rPr>
          <w:rFonts w:ascii="Arial" w:hAnsi="Arial"/>
          <w:sz w:val="24"/>
          <w:szCs w:val="24"/>
        </w:rPr>
        <w:t xml:space="preserve"> </w:t>
      </w:r>
    </w:p>
    <w:p w14:paraId="4643CE0F" w14:textId="77777777" w:rsidR="00A25DB3" w:rsidRPr="00D90869" w:rsidRDefault="00596CCF"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w:t>
      </w:r>
      <w:proofErr w:type="gramStart"/>
      <w:r w:rsidR="00A25DB3" w:rsidRPr="00D90869">
        <w:rPr>
          <w:rFonts w:ascii="Arial" w:hAnsi="Arial"/>
          <w:sz w:val="24"/>
          <w:szCs w:val="24"/>
        </w:rPr>
        <w:t>Policy;</w:t>
      </w:r>
      <w:proofErr w:type="gramEnd"/>
      <w:r w:rsidR="00A25DB3" w:rsidRPr="00D90869">
        <w:rPr>
          <w:rFonts w:ascii="Arial" w:hAnsi="Arial"/>
          <w:sz w:val="24"/>
          <w:szCs w:val="24"/>
        </w:rPr>
        <w:t xml:space="preserve"> </w:t>
      </w:r>
    </w:p>
    <w:p w14:paraId="4643CE1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4643CE1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4643CE1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4643CE1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suggested improvements to the effectiveness of the Security Management </w:t>
      </w:r>
      <w:proofErr w:type="gramStart"/>
      <w:r w:rsidRPr="00D90869">
        <w:rPr>
          <w:rFonts w:ascii="Arial" w:hAnsi="Arial"/>
          <w:sz w:val="24"/>
          <w:szCs w:val="24"/>
        </w:rPr>
        <w:t>Plan;</w:t>
      </w:r>
      <w:proofErr w:type="gramEnd"/>
    </w:p>
    <w:p w14:paraId="4643CE1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14:paraId="4643CE1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4643CE1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lastRenderedPageBreak/>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4643CE1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4643CE18" w14:textId="77777777" w:rsidR="00A25DB3" w:rsidRPr="007B3184" w:rsidRDefault="007B3184" w:rsidP="00D90869">
      <w:pPr>
        <w:pStyle w:val="GPSL1SCHEDULEHeading"/>
        <w:keepNext/>
        <w:tabs>
          <w:tab w:val="clear" w:pos="0"/>
        </w:tabs>
        <w:jc w:val="left"/>
        <w:rPr>
          <w:rFonts w:ascii="Arial Bold" w:hAnsi="Arial Bold"/>
          <w:caps w:val="0"/>
          <w:sz w:val="24"/>
          <w:szCs w:val="24"/>
        </w:rPr>
      </w:pPr>
      <w:r>
        <w:rPr>
          <w:rFonts w:ascii="Arial Bold" w:hAnsi="Arial Bold"/>
          <w:caps w:val="0"/>
          <w:sz w:val="24"/>
          <w:szCs w:val="24"/>
        </w:rPr>
        <w:t>Security breach</w:t>
      </w:r>
    </w:p>
    <w:p w14:paraId="4643CE19"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4643CE1A"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4643CE1B"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4643CE1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w:t>
      </w:r>
      <w:proofErr w:type="gramStart"/>
      <w:r w:rsidRPr="00D90869">
        <w:rPr>
          <w:rFonts w:ascii="Arial" w:hAnsi="Arial"/>
          <w:sz w:val="24"/>
          <w:szCs w:val="24"/>
        </w:rPr>
        <w:t>Security;</w:t>
      </w:r>
      <w:proofErr w:type="gramEnd"/>
    </w:p>
    <w:p w14:paraId="4643CE1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sidRPr="00D90869">
        <w:rPr>
          <w:rFonts w:ascii="Arial" w:hAnsi="Arial"/>
          <w:sz w:val="24"/>
          <w:szCs w:val="24"/>
        </w:rPr>
        <w:t>Security;</w:t>
      </w:r>
      <w:proofErr w:type="gramEnd"/>
      <w:r w:rsidRPr="00D90869">
        <w:rPr>
          <w:rFonts w:ascii="Arial" w:hAnsi="Arial"/>
          <w:sz w:val="24"/>
          <w:szCs w:val="24"/>
        </w:rPr>
        <w:t xml:space="preserve"> </w:t>
      </w:r>
    </w:p>
    <w:p w14:paraId="4643CE1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4643CE1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4643CE20" w14:textId="77777777"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In the event that</w:t>
      </w:r>
      <w:proofErr w:type="gramEnd"/>
      <w:r w:rsidRPr="00D90869">
        <w:rPr>
          <w:rFonts w:ascii="Arial" w:hAnsi="Arial"/>
          <w:sz w:val="24"/>
          <w:szCs w:val="24"/>
        </w:rPr>
        <w:t xml:space="preserve"> any action is taken in response to a Breach of Security or potential or attempted Breach of Security that demonstrates non-compliance of the Security Management Plan with the Security </w:t>
      </w:r>
      <w:r w:rsidR="00596CCF">
        <w:rPr>
          <w:rFonts w:ascii="Arial" w:hAnsi="Arial"/>
          <w:sz w:val="24"/>
          <w:szCs w:val="24"/>
        </w:rPr>
        <w:t>P</w:t>
      </w:r>
      <w:r w:rsidR="00596CCF" w:rsidRPr="00D90869">
        <w:rPr>
          <w:rFonts w:ascii="Arial" w:hAnsi="Arial"/>
          <w:sz w:val="24"/>
          <w:szCs w:val="24"/>
        </w:rPr>
        <w:t xml:space="preserve">olicy </w:t>
      </w:r>
      <w:r w:rsidR="00596CCF">
        <w:rPr>
          <w:rFonts w:ascii="Arial" w:hAnsi="Arial"/>
          <w:sz w:val="24"/>
          <w:szCs w:val="24"/>
        </w:rPr>
        <w:t xml:space="preserve">(where relevant in accordance with paragraph 2.2) </w:t>
      </w:r>
      <w:r w:rsidRPr="00D90869">
        <w:rPr>
          <w:rFonts w:ascii="Arial" w:hAnsi="Arial"/>
          <w:sz w:val="24"/>
          <w:szCs w:val="24"/>
        </w:rPr>
        <w:t xml:space="preserve">or the requirements of this Schedule, then any required change to the Security Management Plan shall be at no cost to the Buyer. </w:t>
      </w:r>
    </w:p>
    <w:p w14:paraId="4643CE21"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4643CE22"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4643CE23" w14:textId="77777777" w:rsidR="004B5488" w:rsidRDefault="004B5488" w:rsidP="003F5C7A">
      <w:pPr>
        <w:pStyle w:val="GPSL1CLAUSEHEADING"/>
        <w:numPr>
          <w:ilvl w:val="0"/>
          <w:numId w:val="0"/>
        </w:numPr>
        <w:jc w:val="left"/>
        <w:rPr>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4643CE24" w14:textId="77777777" w:rsidR="003F5C7A" w:rsidRPr="003F5C7A" w:rsidRDefault="003F5C7A" w:rsidP="003F5C7A">
      <w:pPr>
        <w:rPr>
          <w:lang w:eastAsia="zh-CN"/>
        </w:rPr>
      </w:pPr>
    </w:p>
    <w:p w14:paraId="4643CE25" w14:textId="77777777" w:rsidR="00A25DB3" w:rsidRPr="00D90869" w:rsidRDefault="004B5CF1" w:rsidP="00B151E1">
      <w:pPr>
        <w:pStyle w:val="GPSL1CLAUSEHEADING"/>
        <w:numPr>
          <w:ilvl w:val="0"/>
          <w:numId w:val="3"/>
        </w:numPr>
        <w:tabs>
          <w:tab w:val="clear" w:pos="0"/>
        </w:tabs>
        <w:jc w:val="left"/>
        <w:rPr>
          <w:rFonts w:ascii="Arial" w:hAnsi="Arial"/>
          <w:sz w:val="24"/>
          <w:szCs w:val="24"/>
        </w:rPr>
      </w:pPr>
      <w:r>
        <w:rPr>
          <w:caps w:val="0"/>
          <w:sz w:val="24"/>
          <w:szCs w:val="24"/>
        </w:rPr>
        <w:t xml:space="preserve">Definitions </w:t>
      </w:r>
    </w:p>
    <w:p w14:paraId="4643CE26"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4643CE2C" w14:textId="77777777" w:rsidTr="0033498A">
        <w:tc>
          <w:tcPr>
            <w:tcW w:w="2250" w:type="dxa"/>
          </w:tcPr>
          <w:p w14:paraId="4643CE27"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4643CE28"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4643CE29"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643CE2A"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E2B"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18674C">
              <w:rPr>
                <w:snapToGrid w:val="0"/>
                <w:sz w:val="24"/>
                <w:szCs w:val="24"/>
              </w:rPr>
              <w:t xml:space="preserve"> where the Buyer has required compliance therewith in accordance with paragraph 3.4.3 </w:t>
            </w:r>
            <w:proofErr w:type="gramStart"/>
            <w:r w:rsidR="0018674C">
              <w:rPr>
                <w:snapToGrid w:val="0"/>
                <w:sz w:val="24"/>
                <w:szCs w:val="24"/>
              </w:rPr>
              <w:t>d</w:t>
            </w:r>
            <w:r w:rsidRPr="00D90869">
              <w:rPr>
                <w:snapToGrid w:val="0"/>
                <w:sz w:val="24"/>
                <w:szCs w:val="24"/>
              </w:rPr>
              <w:t>;</w:t>
            </w:r>
            <w:proofErr w:type="gramEnd"/>
          </w:p>
        </w:tc>
      </w:tr>
      <w:tr w:rsidR="00A25DB3" w:rsidRPr="00D90869" w14:paraId="4643CE2F" w14:textId="77777777" w:rsidTr="0033498A">
        <w:tc>
          <w:tcPr>
            <w:tcW w:w="2250" w:type="dxa"/>
          </w:tcPr>
          <w:p w14:paraId="4643CE2D"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4643CE2E" w14:textId="77777777"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4643CE32" w14:textId="77777777" w:rsidTr="0033498A">
        <w:tc>
          <w:tcPr>
            <w:tcW w:w="2250" w:type="dxa"/>
          </w:tcPr>
          <w:p w14:paraId="4643CE30"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4643CE31" w14:textId="77777777"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14:paraId="4643CE33" w14:textId="77777777" w:rsidR="00A25DB3" w:rsidRPr="00D90869" w:rsidRDefault="004B5CF1" w:rsidP="00D90869">
      <w:pPr>
        <w:pStyle w:val="GPSL1SCHEDULEHeading"/>
        <w:keepNext/>
        <w:jc w:val="left"/>
        <w:rPr>
          <w:rFonts w:ascii="Arial" w:hAnsi="Arial"/>
          <w:sz w:val="24"/>
          <w:szCs w:val="24"/>
        </w:rPr>
      </w:pPr>
      <w:bookmarkStart w:id="61" w:name="_Ref350283308"/>
      <w:r>
        <w:rPr>
          <w:rFonts w:ascii="Arial Bold" w:hAnsi="Arial Bold"/>
          <w:caps w:val="0"/>
          <w:sz w:val="24"/>
          <w:szCs w:val="24"/>
        </w:rPr>
        <w:t xml:space="preserve">Security Requirements </w:t>
      </w:r>
    </w:p>
    <w:p w14:paraId="4643CE3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enforce the Buyer's rights under this Schedule.</w:t>
      </w:r>
    </w:p>
    <w:p w14:paraId="4643CE3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14:paraId="4643CE36"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Parties shall each appoint a security representative to be responsible for Security.  The initial security representatives of the Parties are:</w:t>
      </w:r>
    </w:p>
    <w:p w14:paraId="4643CE37" w14:textId="77777777" w:rsidR="00A25DB3" w:rsidRPr="00D90869" w:rsidRDefault="00A25DB3" w:rsidP="00D90869">
      <w:pPr>
        <w:pStyle w:val="GPSL3numberedclause"/>
        <w:jc w:val="left"/>
        <w:rPr>
          <w:rFonts w:ascii="Arial" w:hAnsi="Arial"/>
          <w:sz w:val="24"/>
          <w:szCs w:val="24"/>
        </w:rPr>
      </w:pPr>
      <w:bookmarkStart w:id="62" w:name="_Ref378000433"/>
      <w:r w:rsidRPr="00D90869">
        <w:rPr>
          <w:rFonts w:ascii="Arial" w:hAnsi="Arial"/>
          <w:sz w:val="24"/>
          <w:szCs w:val="24"/>
          <w:highlight w:val="yellow"/>
        </w:rPr>
        <w:t>[insert security representative of the Buyer]</w:t>
      </w:r>
      <w:bookmarkEnd w:id="62"/>
    </w:p>
    <w:p w14:paraId="4643CE38" w14:textId="77777777" w:rsidR="00A25DB3" w:rsidRPr="00D90869" w:rsidRDefault="00A25DB3" w:rsidP="00D90869">
      <w:pPr>
        <w:pStyle w:val="GPSL3numberedclause"/>
        <w:jc w:val="left"/>
        <w:rPr>
          <w:rFonts w:ascii="Arial" w:hAnsi="Arial"/>
          <w:sz w:val="24"/>
          <w:szCs w:val="24"/>
        </w:rPr>
      </w:pPr>
      <w:bookmarkStart w:id="63" w:name="_Ref378000441"/>
      <w:r w:rsidRPr="00D90869">
        <w:rPr>
          <w:rFonts w:ascii="Arial" w:hAnsi="Arial"/>
          <w:sz w:val="24"/>
          <w:szCs w:val="24"/>
          <w:highlight w:val="yellow"/>
        </w:rPr>
        <w:t>[insert security representative of the Supplier]</w:t>
      </w:r>
      <w:bookmarkEnd w:id="63"/>
    </w:p>
    <w:p w14:paraId="4643CE3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shall clearly articulate its </w:t>
      </w:r>
      <w:proofErr w:type="gramStart"/>
      <w:r w:rsidRPr="00D90869">
        <w:rPr>
          <w:rFonts w:ascii="Arial" w:hAnsi="Arial"/>
          <w:sz w:val="24"/>
          <w:szCs w:val="24"/>
        </w:rPr>
        <w:t>high level</w:t>
      </w:r>
      <w:proofErr w:type="gramEnd"/>
      <w:r w:rsidRPr="00D90869">
        <w:rPr>
          <w:rFonts w:ascii="Arial" w:hAnsi="Arial"/>
          <w:sz w:val="24"/>
          <w:szCs w:val="24"/>
        </w:rPr>
        <w:t xml:space="preserve"> security requirements so that the Supplier can ensure that the ISMS, security related activities and any mitigations are driven by these fundamental needs.</w:t>
      </w:r>
    </w:p>
    <w:p w14:paraId="4643CE3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Both Parties shall provide a reasonable level of access to any members of their staff for the purposes of designing, </w:t>
      </w:r>
      <w:proofErr w:type="gramStart"/>
      <w:r w:rsidRPr="00D90869">
        <w:rPr>
          <w:rFonts w:ascii="Arial" w:hAnsi="Arial"/>
          <w:sz w:val="24"/>
          <w:szCs w:val="24"/>
        </w:rPr>
        <w:t>implementing</w:t>
      </w:r>
      <w:proofErr w:type="gramEnd"/>
      <w:r w:rsidRPr="00D90869">
        <w:rPr>
          <w:rFonts w:ascii="Arial" w:hAnsi="Arial"/>
          <w:sz w:val="24"/>
          <w:szCs w:val="24"/>
        </w:rPr>
        <w:t xml:space="preserve"> and managing security.</w:t>
      </w:r>
    </w:p>
    <w:p w14:paraId="4643CE3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use as a minimum Good Industry Practice in the </w:t>
      </w:r>
      <w:proofErr w:type="gramStart"/>
      <w:r w:rsidRPr="00D90869">
        <w:rPr>
          <w:rFonts w:ascii="Arial" w:hAnsi="Arial"/>
          <w:sz w:val="24"/>
          <w:szCs w:val="24"/>
        </w:rPr>
        <w:t>day to day</w:t>
      </w:r>
      <w:proofErr w:type="gramEnd"/>
      <w:r w:rsidRPr="00D90869">
        <w:rPr>
          <w:rFonts w:ascii="Arial" w:hAnsi="Arial"/>
          <w:sz w:val="24"/>
          <w:szCs w:val="24"/>
        </w:rPr>
        <w:t xml:space="preserve">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4643CE3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4643CE3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4643CE3E" w14:textId="77777777" w:rsidR="00A25DB3" w:rsidRPr="00D90869" w:rsidRDefault="00A25DB3" w:rsidP="00D90869">
      <w:pPr>
        <w:pStyle w:val="GPSL1SCHEDULEHeading"/>
        <w:keepNext/>
        <w:jc w:val="left"/>
        <w:rPr>
          <w:rFonts w:ascii="Arial" w:hAnsi="Arial"/>
          <w:sz w:val="24"/>
          <w:szCs w:val="24"/>
        </w:rPr>
      </w:pPr>
      <w:bookmarkStart w:id="64" w:name="_Ref378241335"/>
      <w:r w:rsidRPr="00D90869">
        <w:rPr>
          <w:rFonts w:ascii="Arial" w:hAnsi="Arial"/>
          <w:sz w:val="24"/>
          <w:szCs w:val="24"/>
        </w:rPr>
        <w:t>I</w:t>
      </w:r>
      <w:bookmarkEnd w:id="61"/>
      <w:bookmarkEnd w:id="64"/>
      <w:r w:rsidR="004B5CF1">
        <w:rPr>
          <w:rFonts w:ascii="Arial Bold" w:hAnsi="Arial Bold"/>
          <w:caps w:val="0"/>
          <w:sz w:val="24"/>
          <w:szCs w:val="24"/>
        </w:rPr>
        <w:t>nformation Security Management System (ISMS)</w:t>
      </w:r>
    </w:p>
    <w:p w14:paraId="4643CE3F" w14:textId="48F007FE" w:rsidR="00A25DB3" w:rsidRPr="00D90869" w:rsidRDefault="00A25DB3" w:rsidP="00D90869">
      <w:pPr>
        <w:pStyle w:val="GPSL2numberedclause"/>
        <w:jc w:val="left"/>
        <w:rPr>
          <w:rFonts w:ascii="Arial" w:hAnsi="Arial"/>
          <w:sz w:val="24"/>
          <w:szCs w:val="24"/>
        </w:rPr>
      </w:pPr>
      <w:bookmarkStart w:id="65"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3.6</w:t>
      </w:r>
      <w:r w:rsidRPr="00D90869">
        <w:rPr>
          <w:rFonts w:ascii="Arial" w:hAnsi="Arial"/>
          <w:sz w:val="24"/>
          <w:szCs w:val="24"/>
        </w:rPr>
        <w:fldChar w:fldCharType="end"/>
      </w:r>
      <w:bookmarkEnd w:id="65"/>
      <w:r w:rsidRPr="00D90869">
        <w:rPr>
          <w:rFonts w:ascii="Arial" w:hAnsi="Arial"/>
          <w:sz w:val="24"/>
          <w:szCs w:val="24"/>
        </w:rPr>
        <w:t>.</w:t>
      </w:r>
    </w:p>
    <w:p w14:paraId="4643CE40" w14:textId="77777777" w:rsidR="00A25DB3" w:rsidRDefault="00A25DB3" w:rsidP="00D90869">
      <w:pPr>
        <w:pStyle w:val="GPSL2numberedclause"/>
        <w:jc w:val="left"/>
        <w:rPr>
          <w:rFonts w:ascii="Arial" w:hAnsi="Arial"/>
          <w:sz w:val="24"/>
          <w:szCs w:val="24"/>
        </w:rPr>
      </w:pPr>
      <w:r w:rsidRPr="00D90869">
        <w:rPr>
          <w:rFonts w:ascii="Arial" w:hAnsi="Arial"/>
          <w:sz w:val="24"/>
          <w:szCs w:val="24"/>
        </w:rPr>
        <w:t xml:space="preserve">The Supplier acknowledges that the Buyer places great emphasis on the reliability of the performance of the Deliverables, confidentiality, </w:t>
      </w:r>
      <w:proofErr w:type="gramStart"/>
      <w:r w:rsidRPr="00D90869">
        <w:rPr>
          <w:rFonts w:ascii="Arial" w:hAnsi="Arial"/>
          <w:sz w:val="24"/>
          <w:szCs w:val="24"/>
        </w:rPr>
        <w:t>integrity</w:t>
      </w:r>
      <w:proofErr w:type="gramEnd"/>
      <w:r w:rsidRPr="00D90869">
        <w:rPr>
          <w:rFonts w:ascii="Arial" w:hAnsi="Arial"/>
          <w:sz w:val="24"/>
          <w:szCs w:val="24"/>
        </w:rPr>
        <w:t xml:space="preserve"> and availability of information and consequently on the security provided by the ISMS and that the Supplier shall be responsible for the effective performance of the ISMS.</w:t>
      </w:r>
    </w:p>
    <w:p w14:paraId="4643CE41" w14:textId="77777777" w:rsidR="00AD5C32" w:rsidRDefault="00AD5C32" w:rsidP="00D90869">
      <w:pPr>
        <w:pStyle w:val="GPSL2numberedclause"/>
        <w:jc w:val="left"/>
        <w:rPr>
          <w:rFonts w:ascii="Arial" w:hAnsi="Arial"/>
          <w:sz w:val="24"/>
          <w:szCs w:val="24"/>
        </w:rPr>
      </w:pPr>
      <w:r>
        <w:rPr>
          <w:rFonts w:ascii="Arial" w:hAnsi="Arial"/>
          <w:sz w:val="24"/>
          <w:szCs w:val="24"/>
        </w:rPr>
        <w:t xml:space="preserve">The Buyer acknowledges </w:t>
      </w:r>
      <w:proofErr w:type="gramStart"/>
      <w:r>
        <w:rPr>
          <w:rFonts w:ascii="Arial" w:hAnsi="Arial"/>
          <w:sz w:val="24"/>
          <w:szCs w:val="24"/>
        </w:rPr>
        <w:t>that;</w:t>
      </w:r>
      <w:proofErr w:type="gramEnd"/>
    </w:p>
    <w:p w14:paraId="4643CE42" w14:textId="77777777" w:rsidR="00AD5C32" w:rsidRDefault="00AD5C32" w:rsidP="008E2899">
      <w:pPr>
        <w:pStyle w:val="GPSL3numberedclause"/>
        <w:ind w:left="1656"/>
        <w:jc w:val="left"/>
        <w:rPr>
          <w:rFonts w:ascii="Arial" w:hAnsi="Arial"/>
          <w:sz w:val="24"/>
          <w:szCs w:val="24"/>
        </w:rPr>
      </w:pPr>
      <w:r>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4643CE43" w14:textId="0A41FAC7" w:rsidR="00AD5C32" w:rsidRPr="00D90869" w:rsidRDefault="00AD5C32" w:rsidP="008E2899">
      <w:pPr>
        <w:pStyle w:val="GPSL3numberedclause"/>
        <w:ind w:left="1656"/>
        <w:jc w:val="left"/>
        <w:rPr>
          <w:rFonts w:ascii="Arial" w:hAnsi="Arial"/>
          <w:sz w:val="24"/>
          <w:szCs w:val="24"/>
        </w:rPr>
      </w:pPr>
      <w:r>
        <w:rPr>
          <w:rFonts w:ascii="Arial" w:hAnsi="Arial"/>
          <w:sz w:val="24"/>
          <w:szCs w:val="24"/>
        </w:rPr>
        <w:t xml:space="preserve">Where the Buyer has stipulated that it requires a bespoke ISMS then the Supplier shall be required to present the ISMS for the </w:t>
      </w:r>
      <w:r w:rsidR="00847EF8">
        <w:rPr>
          <w:rFonts w:ascii="Arial" w:hAnsi="Arial"/>
          <w:sz w:val="24"/>
          <w:szCs w:val="24"/>
        </w:rPr>
        <w:t>Buyer</w:t>
      </w:r>
      <w:r>
        <w:rPr>
          <w:rFonts w:ascii="Arial" w:hAnsi="Arial"/>
          <w:sz w:val="24"/>
          <w:szCs w:val="24"/>
        </w:rPr>
        <w:t>’s Approval</w:t>
      </w:r>
      <w:r w:rsidR="0033498A">
        <w:rPr>
          <w:rFonts w:ascii="Arial" w:hAnsi="Arial"/>
          <w:sz w:val="24"/>
          <w:szCs w:val="24"/>
        </w:rPr>
        <w:t>.</w:t>
      </w:r>
    </w:p>
    <w:p w14:paraId="4643CE44" w14:textId="77777777" w:rsidR="00A25DB3" w:rsidRPr="00D90869" w:rsidRDefault="00A25DB3" w:rsidP="00D90869">
      <w:pPr>
        <w:pStyle w:val="GPSL2numberedclause"/>
        <w:keepNext/>
        <w:jc w:val="left"/>
        <w:rPr>
          <w:rFonts w:ascii="Arial" w:hAnsi="Arial"/>
          <w:sz w:val="24"/>
          <w:szCs w:val="24"/>
        </w:rPr>
      </w:pPr>
      <w:bookmarkStart w:id="66" w:name="_Ref365640311"/>
      <w:r w:rsidRPr="00D90869">
        <w:rPr>
          <w:rFonts w:ascii="Arial" w:hAnsi="Arial"/>
          <w:sz w:val="24"/>
          <w:szCs w:val="24"/>
        </w:rPr>
        <w:t>The ISMS shall:</w:t>
      </w:r>
      <w:bookmarkEnd w:id="66"/>
    </w:p>
    <w:p w14:paraId="4643CE45" w14:textId="3B6F80CD" w:rsidR="00A25DB3" w:rsidRPr="00D90869" w:rsidRDefault="00AD5C32" w:rsidP="007756BC">
      <w:pPr>
        <w:pStyle w:val="GPSL3numberedclause"/>
        <w:ind w:left="1656"/>
        <w:jc w:val="left"/>
        <w:rPr>
          <w:rFonts w:ascii="Arial" w:hAnsi="Arial"/>
          <w:sz w:val="24"/>
          <w:szCs w:val="24"/>
        </w:rPr>
      </w:pPr>
      <w:r w:rsidRPr="00AD5C32">
        <w:rPr>
          <w:rFonts w:ascii="Arial" w:hAnsi="Arial"/>
          <w:sz w:val="24"/>
          <w:szCs w:val="24"/>
        </w:rPr>
        <w:t>if the Buyer has stipulated that it requires a bespoke ISMS</w:t>
      </w:r>
      <w:r>
        <w:rPr>
          <w:rFonts w:ascii="Arial" w:hAnsi="Arial"/>
          <w:sz w:val="24"/>
          <w:szCs w:val="24"/>
        </w:rPr>
        <w:t>,</w:t>
      </w:r>
      <w:r w:rsidRPr="00AD5C32">
        <w:rPr>
          <w:rFonts w:ascii="Arial" w:hAnsi="Arial"/>
          <w:sz w:val="24"/>
          <w:szCs w:val="24"/>
        </w:rPr>
        <w:t xml:space="preserve"> </w:t>
      </w:r>
      <w:r w:rsidR="00A25DB3" w:rsidRPr="00D90869">
        <w:rPr>
          <w:rFonts w:ascii="Arial" w:hAnsi="Arial"/>
          <w:sz w:val="24"/>
          <w:szCs w:val="24"/>
        </w:rPr>
        <w:t xml:space="preserve">be developed to protect all aspects of the Deliverables and all processes associated with the provision of the Deliverables, including the Buyer </w:t>
      </w:r>
      <w:r w:rsidR="00A25DB3" w:rsidRPr="00D90869">
        <w:rPr>
          <w:rFonts w:ascii="Arial" w:hAnsi="Arial"/>
          <w:sz w:val="24"/>
          <w:szCs w:val="24"/>
        </w:rPr>
        <w:lastRenderedPageBreak/>
        <w:t xml:space="preserve">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4643CE46"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4643CE47"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at all times provide a level of security which:</w:t>
      </w:r>
    </w:p>
    <w:p w14:paraId="4643CE4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is in accordance with the Law and this </w:t>
      </w:r>
      <w:proofErr w:type="gramStart"/>
      <w:r w:rsidRPr="00D90869">
        <w:rPr>
          <w:rFonts w:ascii="Arial" w:hAnsi="Arial"/>
          <w:sz w:val="24"/>
          <w:szCs w:val="24"/>
        </w:rPr>
        <w:t>Contract;</w:t>
      </w:r>
      <w:proofErr w:type="gramEnd"/>
    </w:p>
    <w:p w14:paraId="4643CE4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complies with the Baseline Security </w:t>
      </w:r>
      <w:proofErr w:type="gramStart"/>
      <w:r w:rsidRPr="00D90869">
        <w:rPr>
          <w:rFonts w:ascii="Arial" w:hAnsi="Arial"/>
          <w:sz w:val="24"/>
          <w:szCs w:val="24"/>
        </w:rPr>
        <w:t>Requirements;</w:t>
      </w:r>
      <w:proofErr w:type="gramEnd"/>
    </w:p>
    <w:p w14:paraId="4643CE4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as a minimum demonstrates Good Industry </w:t>
      </w:r>
      <w:proofErr w:type="gramStart"/>
      <w:r w:rsidRPr="00D90869">
        <w:rPr>
          <w:rFonts w:ascii="Arial" w:hAnsi="Arial"/>
          <w:sz w:val="24"/>
          <w:szCs w:val="24"/>
        </w:rPr>
        <w:t>Practice;</w:t>
      </w:r>
      <w:proofErr w:type="gramEnd"/>
    </w:p>
    <w:p w14:paraId="4643CE4B" w14:textId="77777777" w:rsidR="00A25DB3" w:rsidRPr="00D90869" w:rsidRDefault="00596CCF"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 xml:space="preserve">complies with the Security Policy and the ICT </w:t>
      </w:r>
      <w:proofErr w:type="gramStart"/>
      <w:r w:rsidR="00A25DB3" w:rsidRPr="00D90869">
        <w:rPr>
          <w:rFonts w:ascii="Arial" w:hAnsi="Arial"/>
          <w:sz w:val="24"/>
          <w:szCs w:val="24"/>
        </w:rPr>
        <w:t>Policy;</w:t>
      </w:r>
      <w:proofErr w:type="gramEnd"/>
    </w:p>
    <w:p w14:paraId="1F705323" w14:textId="6B035280" w:rsidR="00177999" w:rsidRPr="00177999" w:rsidRDefault="00A25DB3" w:rsidP="00177999">
      <w:pPr>
        <w:pStyle w:val="GPSL4numberedclause"/>
        <w:jc w:val="left"/>
        <w:rPr>
          <w:rFonts w:ascii="Arial" w:hAnsi="Arial"/>
          <w:sz w:val="24"/>
          <w:szCs w:val="24"/>
        </w:rPr>
      </w:pPr>
      <w:r w:rsidRPr="00D90869">
        <w:rPr>
          <w:rFonts w:ascii="Arial" w:hAnsi="Arial"/>
          <w:sz w:val="24"/>
          <w:szCs w:val="24"/>
        </w:rPr>
        <w:t>complies with at least the minimum set of security measures and standards as determined by the Security Policy Framework (Tiers 1-4)</w:t>
      </w:r>
      <w:r w:rsidR="00BF1F4A">
        <w:rPr>
          <w:rFonts w:ascii="Arial" w:hAnsi="Arial"/>
          <w:sz w:val="24"/>
          <w:szCs w:val="24"/>
        </w:rPr>
        <w:t xml:space="preserve">  </w:t>
      </w:r>
      <w:r w:rsidR="00177999">
        <w:rPr>
          <w:rFonts w:ascii="Arial" w:hAnsi="Arial"/>
          <w:sz w:val="24"/>
          <w:szCs w:val="24"/>
        </w:rPr>
        <w:t>(</w:t>
      </w:r>
      <w:hyperlink r:id="rId7" w:history="1">
        <w:r w:rsidR="00177999" w:rsidRPr="00177999">
          <w:rPr>
            <w:rStyle w:val="Hyperlink"/>
            <w:rFonts w:ascii="Arial" w:hAnsi="Arial"/>
            <w:color w:val="3366FF"/>
            <w:sz w:val="24"/>
            <w:szCs w:val="24"/>
          </w:rPr>
          <w:t>https://www.gov.uk/government/publications/security-policy-framework/hmg-security-policy-framework</w:t>
        </w:r>
      </w:hyperlink>
      <w:r w:rsidR="00177999" w:rsidRPr="00177999">
        <w:rPr>
          <w:rFonts w:ascii="Arial" w:hAnsi="Arial"/>
          <w:color w:val="3366FF"/>
          <w:sz w:val="24"/>
          <w:szCs w:val="24"/>
        </w:rPr>
        <w:t>)</w:t>
      </w:r>
    </w:p>
    <w:p w14:paraId="4643CE4D" w14:textId="130FCE76" w:rsidR="00A25DB3" w:rsidRPr="00177999" w:rsidRDefault="00A25DB3" w:rsidP="0017799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r w:rsidR="00177999">
        <w:rPr>
          <w:rFonts w:ascii="Arial" w:hAnsi="Arial"/>
          <w:sz w:val="24"/>
          <w:szCs w:val="24"/>
        </w:rPr>
        <w:t>(</w:t>
      </w:r>
      <w:hyperlink r:id="rId8" w:history="1">
        <w:r w:rsidR="00177999" w:rsidRPr="00177999">
          <w:rPr>
            <w:rStyle w:val="Hyperlink"/>
            <w:rFonts w:ascii="Arial" w:hAnsi="Arial"/>
            <w:sz w:val="24"/>
            <w:szCs w:val="24"/>
          </w:rPr>
          <w:t>https://www.cpni.gov.uk</w:t>
        </w:r>
      </w:hyperlink>
      <w:r w:rsidR="00177999">
        <w:rPr>
          <w:rFonts w:ascii="Arial" w:hAnsi="Arial"/>
          <w:sz w:val="24"/>
          <w:szCs w:val="24"/>
        </w:rPr>
        <w:t>)</w:t>
      </w:r>
    </w:p>
    <w:p w14:paraId="58BC4551" w14:textId="30E9FC26" w:rsidR="00A26F8C" w:rsidRPr="00A26F8C" w:rsidRDefault="00A25DB3" w:rsidP="00A26F8C">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w:t>
      </w:r>
      <w:r w:rsidR="00A26F8C">
        <w:rPr>
          <w:rFonts w:ascii="Arial" w:hAnsi="Arial"/>
          <w:sz w:val="24"/>
          <w:szCs w:val="24"/>
        </w:rPr>
        <w:t>k (</w:t>
      </w:r>
      <w:hyperlink r:id="rId9" w:history="1">
        <w:r w:rsidR="00A26F8C" w:rsidRPr="008E7260">
          <w:rPr>
            <w:rStyle w:val="Hyperlink"/>
            <w:rFonts w:ascii="Arial" w:hAnsi="Arial"/>
            <w:sz w:val="24"/>
            <w:szCs w:val="24"/>
          </w:rPr>
          <w:t>https://www.ncsc.gov.uk/articles/hmg-ia-maturity-model-iamm</w:t>
        </w:r>
      </w:hyperlink>
      <w:r w:rsidR="00A26F8C">
        <w:rPr>
          <w:rFonts w:ascii="Arial" w:hAnsi="Arial"/>
          <w:sz w:val="24"/>
          <w:szCs w:val="24"/>
        </w:rPr>
        <w:t>)</w:t>
      </w:r>
    </w:p>
    <w:p w14:paraId="4643CE4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meets any specific security threats of immediate relevance to the ISMS, the Deliverables and/or Government </w:t>
      </w:r>
      <w:proofErr w:type="gramStart"/>
      <w:r w:rsidRPr="00D90869">
        <w:rPr>
          <w:rFonts w:ascii="Arial" w:hAnsi="Arial"/>
          <w:sz w:val="24"/>
          <w:szCs w:val="24"/>
        </w:rPr>
        <w:t>Data;</w:t>
      </w:r>
      <w:proofErr w:type="gramEnd"/>
    </w:p>
    <w:p w14:paraId="4643CE5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4643CE5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4643CE5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document the security incident management processes and incident response </w:t>
      </w:r>
      <w:proofErr w:type="gramStart"/>
      <w:r w:rsidRPr="00D90869">
        <w:rPr>
          <w:rFonts w:ascii="Arial" w:hAnsi="Arial"/>
          <w:sz w:val="24"/>
          <w:szCs w:val="24"/>
        </w:rPr>
        <w:t>plans;</w:t>
      </w:r>
      <w:proofErr w:type="gramEnd"/>
    </w:p>
    <w:p w14:paraId="4643CE53" w14:textId="77777777" w:rsidR="00A25DB3" w:rsidRPr="00D90869" w:rsidRDefault="00A25DB3" w:rsidP="007756BC">
      <w:pPr>
        <w:pStyle w:val="GPSL3numberedclause"/>
        <w:ind w:left="1656"/>
        <w:jc w:val="left"/>
        <w:rPr>
          <w:rFonts w:ascii="Arial" w:hAnsi="Arial"/>
          <w:sz w:val="24"/>
          <w:szCs w:val="24"/>
        </w:rPr>
      </w:pPr>
      <w:bookmarkStart w:id="67" w:name="_Ref380767831"/>
      <w:r w:rsidRPr="00D90869">
        <w:rPr>
          <w:rFonts w:ascii="Arial" w:hAnsi="Arial"/>
          <w:sz w:val="24"/>
          <w:szCs w:val="24"/>
        </w:rPr>
        <w:t xml:space="preserve">document the vulnerability management policy including processes for identification of system vulnerabilities and assessment of the potential impact on the Deliverables of any new threat, </w:t>
      </w:r>
      <w:proofErr w:type="gramStart"/>
      <w:r w:rsidRPr="00D90869">
        <w:rPr>
          <w:rFonts w:ascii="Arial" w:hAnsi="Arial"/>
          <w:sz w:val="24"/>
          <w:szCs w:val="24"/>
        </w:rPr>
        <w:t>vulnerability</w:t>
      </w:r>
      <w:proofErr w:type="gramEnd"/>
      <w:r w:rsidRPr="00D90869">
        <w:rPr>
          <w:rFonts w:ascii="Arial" w:hAnsi="Arial"/>
          <w:sz w:val="24"/>
          <w:szCs w:val="24"/>
        </w:rPr>
        <w:t xml:space="preserve">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67"/>
    </w:p>
    <w:p w14:paraId="4643CE5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4643CE55" w14:textId="5C9DE59D"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00AD5C32">
        <w:rPr>
          <w:rFonts w:ascii="Arial" w:hAnsi="Arial"/>
          <w:sz w:val="24"/>
          <w:szCs w:val="24"/>
        </w:rPr>
        <w:t xml:space="preserve">2 </w:t>
      </w: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643CE56" w14:textId="77777777" w:rsidR="00A25DB3" w:rsidRPr="00D90869" w:rsidRDefault="00A25DB3" w:rsidP="00D90869">
      <w:pPr>
        <w:pStyle w:val="GPSL2numberedclause"/>
        <w:jc w:val="left"/>
        <w:rPr>
          <w:rFonts w:ascii="Arial" w:hAnsi="Arial"/>
          <w:sz w:val="24"/>
          <w:szCs w:val="24"/>
        </w:rPr>
      </w:pPr>
      <w:bookmarkStart w:id="68"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68"/>
    </w:p>
    <w:p w14:paraId="4643CE57" w14:textId="77777777" w:rsidR="00A25DB3" w:rsidRPr="00D90869" w:rsidRDefault="00A25DB3" w:rsidP="00D90869">
      <w:pPr>
        <w:pStyle w:val="GPSL2numberedclause"/>
        <w:jc w:val="left"/>
        <w:rPr>
          <w:rFonts w:ascii="Arial" w:hAnsi="Arial"/>
          <w:sz w:val="24"/>
          <w:szCs w:val="24"/>
        </w:rPr>
      </w:pPr>
      <w:bookmarkStart w:id="69" w:name="_Ref365640480"/>
      <w:r w:rsidRPr="00D90869">
        <w:rPr>
          <w:rFonts w:ascii="Arial" w:hAnsi="Arial"/>
          <w:sz w:val="24"/>
          <w:szCs w:val="24"/>
        </w:rPr>
        <w:t xml:space="preserve">If the </w:t>
      </w:r>
      <w:r w:rsidR="00AD5C32">
        <w:rPr>
          <w:rFonts w:ascii="Arial" w:hAnsi="Arial"/>
          <w:sz w:val="24"/>
          <w:szCs w:val="24"/>
        </w:rPr>
        <w:t xml:space="preserve">bespoke </w:t>
      </w:r>
      <w:r w:rsidRPr="00D90869">
        <w:rPr>
          <w:rFonts w:ascii="Arial" w:hAnsi="Arial"/>
          <w:sz w:val="24"/>
          <w:szCs w:val="24"/>
        </w:rPr>
        <w:t>ISMS submitted to the Buyer pursuant to Paragraph </w:t>
      </w:r>
      <w:r w:rsidR="00AD5C32">
        <w:rPr>
          <w:rFonts w:ascii="Arial" w:hAnsi="Arial"/>
          <w:sz w:val="24"/>
          <w:szCs w:val="24"/>
        </w:rPr>
        <w:t>3.3.1</w:t>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sidRPr="00D90869">
        <w:rPr>
          <w:rFonts w:ascii="Arial" w:hAnsi="Arial"/>
          <w:sz w:val="24"/>
          <w:szCs w:val="24"/>
        </w:rPr>
        <w:t>and in any event</w:t>
      </w:r>
      <w:proofErr w:type="gramEnd"/>
      <w:r w:rsidRPr="00D90869">
        <w:rPr>
          <w:rFonts w:ascii="Arial" w:hAnsi="Arial"/>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69"/>
    </w:p>
    <w:p w14:paraId="4643CE5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3.7</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4643CE59"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Security Management Plan</w:t>
      </w:r>
    </w:p>
    <w:p w14:paraId="4643CE5A" w14:textId="77777777" w:rsidR="00A25DB3" w:rsidRPr="00D90869" w:rsidRDefault="00A25DB3" w:rsidP="00D90869">
      <w:pPr>
        <w:pStyle w:val="GPSL2numberedclause"/>
        <w:jc w:val="left"/>
        <w:rPr>
          <w:rFonts w:ascii="Arial" w:hAnsi="Arial"/>
          <w:sz w:val="24"/>
          <w:szCs w:val="24"/>
        </w:rPr>
      </w:pPr>
      <w:bookmarkStart w:id="70"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0"/>
      <w:r w:rsidRPr="00D90869">
        <w:rPr>
          <w:rFonts w:ascii="Arial" w:hAnsi="Arial"/>
          <w:sz w:val="24"/>
          <w:szCs w:val="24"/>
        </w:rPr>
        <w:t xml:space="preserve"> </w:t>
      </w:r>
    </w:p>
    <w:p w14:paraId="4643CE5B" w14:textId="77777777" w:rsidR="00A25DB3" w:rsidRPr="00D90869" w:rsidRDefault="00A25DB3" w:rsidP="00D90869">
      <w:pPr>
        <w:pStyle w:val="GPSL2numberedclause"/>
        <w:keepNext/>
        <w:jc w:val="left"/>
        <w:rPr>
          <w:rFonts w:ascii="Arial" w:hAnsi="Arial"/>
          <w:sz w:val="24"/>
          <w:szCs w:val="24"/>
        </w:rPr>
      </w:pPr>
      <w:bookmarkStart w:id="71" w:name="_Ref365640662"/>
      <w:r w:rsidRPr="00D90869">
        <w:rPr>
          <w:rFonts w:ascii="Arial" w:hAnsi="Arial"/>
          <w:sz w:val="24"/>
          <w:szCs w:val="24"/>
        </w:rPr>
        <w:t>The Security Management Plan shall:</w:t>
      </w:r>
      <w:bookmarkEnd w:id="71"/>
    </w:p>
    <w:p w14:paraId="4643CE5C"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be based on the initial Security Management Plan set out in Annex 2 (Security Management Plan</w:t>
      </w:r>
      <w:proofErr w:type="gramStart"/>
      <w:r w:rsidRPr="00D90869">
        <w:rPr>
          <w:rFonts w:ascii="Arial" w:hAnsi="Arial"/>
          <w:sz w:val="24"/>
          <w:szCs w:val="24"/>
        </w:rPr>
        <w:t>);</w:t>
      </w:r>
      <w:proofErr w:type="gramEnd"/>
    </w:p>
    <w:p w14:paraId="4643CE5D"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comply with the Baseline Security Requirements and</w:t>
      </w:r>
      <w:r w:rsidR="00596CCF">
        <w:rPr>
          <w:rFonts w:ascii="Arial" w:hAnsi="Arial"/>
          <w:sz w:val="24"/>
          <w:szCs w:val="24"/>
        </w:rPr>
        <w:t>, where specified by the Buyer in accordance with paragraph 3.4.3 d</w:t>
      </w:r>
      <w:r w:rsidR="0018674C">
        <w:rPr>
          <w:rFonts w:ascii="Arial" w:hAnsi="Arial"/>
          <w:sz w:val="24"/>
          <w:szCs w:val="24"/>
        </w:rPr>
        <w:t>, the</w:t>
      </w:r>
      <w:r w:rsidRPr="00D90869">
        <w:rPr>
          <w:rFonts w:ascii="Arial" w:hAnsi="Arial"/>
          <w:sz w:val="24"/>
          <w:szCs w:val="24"/>
        </w:rPr>
        <w:t xml:space="preserve"> Security </w:t>
      </w:r>
      <w:proofErr w:type="gramStart"/>
      <w:r w:rsidRPr="00D90869">
        <w:rPr>
          <w:rFonts w:ascii="Arial" w:hAnsi="Arial"/>
          <w:sz w:val="24"/>
          <w:szCs w:val="24"/>
        </w:rPr>
        <w:t>Policy;</w:t>
      </w:r>
      <w:proofErr w:type="gramEnd"/>
    </w:p>
    <w:p w14:paraId="4643CE5E"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 xml:space="preserve">identify the necessary delegated organisational roles defined for those responsible for ensuring this Schedule is complied with by the </w:t>
      </w:r>
      <w:proofErr w:type="gramStart"/>
      <w:r w:rsidRPr="00D90869">
        <w:rPr>
          <w:rFonts w:ascii="Arial" w:hAnsi="Arial"/>
          <w:sz w:val="24"/>
          <w:szCs w:val="24"/>
        </w:rPr>
        <w:t>Supplier;</w:t>
      </w:r>
      <w:proofErr w:type="gramEnd"/>
    </w:p>
    <w:p w14:paraId="4643CE5F"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4643CE6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61"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559BF">
        <w:rPr>
          <w:rFonts w:ascii="Arial" w:hAnsi="Arial"/>
          <w:sz w:val="24"/>
          <w:szCs w:val="24"/>
        </w:rPr>
        <w:t>3.4</w:t>
      </w:r>
      <w:r w:rsidRPr="00D90869">
        <w:rPr>
          <w:rFonts w:ascii="Arial" w:hAnsi="Arial"/>
          <w:sz w:val="24"/>
          <w:szCs w:val="24"/>
        </w:rPr>
        <w:fldChar w:fldCharType="end"/>
      </w:r>
      <w:r w:rsidRPr="00D90869">
        <w:rPr>
          <w:rFonts w:ascii="Arial" w:hAnsi="Arial"/>
          <w:sz w:val="24"/>
          <w:szCs w:val="24"/>
        </w:rPr>
        <w:t>);</w:t>
      </w:r>
    </w:p>
    <w:p w14:paraId="4643CE62" w14:textId="4D57927F"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demonstrate that the Supplier’s approach to delivery of the Deliverables has minimised the Buyer and Supplier effort required to comply with this Schedule through consideration of available, appropriate and practicable pan-government accredited </w:t>
      </w:r>
      <w:proofErr w:type="gramStart"/>
      <w:r w:rsidRPr="00D90869">
        <w:rPr>
          <w:rFonts w:ascii="Arial" w:hAnsi="Arial"/>
          <w:sz w:val="24"/>
          <w:szCs w:val="24"/>
        </w:rPr>
        <w:t>services;</w:t>
      </w:r>
      <w:proofErr w:type="gramEnd"/>
    </w:p>
    <w:p w14:paraId="4643CE6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set out the plans for transitioning all security arrangements and responsibilities from those in place at the Start Date to those incorporated in the ISMS within the timeframe agreed between the </w:t>
      </w:r>
      <w:proofErr w:type="gramStart"/>
      <w:r w:rsidRPr="00D90869">
        <w:rPr>
          <w:rFonts w:ascii="Arial" w:hAnsi="Arial"/>
          <w:sz w:val="24"/>
          <w:szCs w:val="24"/>
        </w:rPr>
        <w:t>Parties;</w:t>
      </w:r>
      <w:proofErr w:type="gramEnd"/>
    </w:p>
    <w:p w14:paraId="4643CE6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set out the scope of the Buyer System that is under the control of the </w:t>
      </w:r>
      <w:proofErr w:type="gramStart"/>
      <w:r w:rsidRPr="00D90869">
        <w:rPr>
          <w:rFonts w:ascii="Arial" w:hAnsi="Arial"/>
          <w:sz w:val="24"/>
          <w:szCs w:val="24"/>
        </w:rPr>
        <w:t>Supplier;</w:t>
      </w:r>
      <w:proofErr w:type="gramEnd"/>
    </w:p>
    <w:p w14:paraId="4643CE6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14:paraId="4643CE66"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4643CE67" w14:textId="77777777" w:rsidR="00A25DB3" w:rsidRPr="00D90869" w:rsidRDefault="00A25DB3" w:rsidP="00D90869">
      <w:pPr>
        <w:pStyle w:val="GPSL2numberedclause"/>
        <w:jc w:val="left"/>
        <w:rPr>
          <w:rFonts w:ascii="Arial" w:hAnsi="Arial"/>
          <w:sz w:val="24"/>
          <w:szCs w:val="24"/>
        </w:rPr>
      </w:pPr>
      <w:bookmarkStart w:id="72" w:name="_Ref365640496"/>
      <w:r w:rsidRPr="00D90869">
        <w:rPr>
          <w:rFonts w:ascii="Arial" w:hAnsi="Arial"/>
          <w:sz w:val="24"/>
          <w:szCs w:val="24"/>
        </w:rPr>
        <w:lastRenderedPageBreak/>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sidRPr="00D90869">
        <w:rPr>
          <w:rFonts w:ascii="Arial" w:hAnsi="Arial"/>
          <w:sz w:val="24"/>
          <w:szCs w:val="24"/>
        </w:rPr>
        <w:t>and in any event</w:t>
      </w:r>
      <w:proofErr w:type="gramEnd"/>
      <w:r w:rsidRPr="00D90869">
        <w:rPr>
          <w:rFonts w:ascii="Arial" w:hAnsi="Arial"/>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sidRPr="00D90869">
        <w:rPr>
          <w:rFonts w:ascii="Arial" w:hAnsi="Arial"/>
          <w:sz w:val="24"/>
          <w:szCs w:val="24"/>
        </w:rPr>
        <w:t>However</w:t>
      </w:r>
      <w:proofErr w:type="gramEnd"/>
      <w:r w:rsidRPr="00D90869">
        <w:rPr>
          <w:rFonts w:ascii="Arial" w:hAnsi="Arial"/>
          <w:sz w:val="24"/>
          <w:szCs w:val="24"/>
        </w:rPr>
        <w:t xml:space="preserve">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2"/>
    </w:p>
    <w:p w14:paraId="4643CE6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4643CE69"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Amendment of the ISMS and Security Management Plan</w:t>
      </w:r>
    </w:p>
    <w:p w14:paraId="4643CE6A" w14:textId="77777777" w:rsidR="00A25DB3" w:rsidRPr="00D90869" w:rsidRDefault="00A25DB3" w:rsidP="00D90869">
      <w:pPr>
        <w:pStyle w:val="GPSL2numberedclause"/>
        <w:keepNext/>
        <w:jc w:val="left"/>
        <w:rPr>
          <w:rFonts w:ascii="Arial" w:hAnsi="Arial"/>
          <w:sz w:val="24"/>
          <w:szCs w:val="24"/>
        </w:rPr>
      </w:pPr>
      <w:bookmarkStart w:id="73" w:name="_Ref365640750"/>
      <w:r w:rsidRPr="00D90869">
        <w:rPr>
          <w:rFonts w:ascii="Arial" w:hAnsi="Arial"/>
          <w:sz w:val="24"/>
          <w:szCs w:val="24"/>
        </w:rPr>
        <w:t>The ISMS and Security Management Plan shall be fully reviewed and updated by the Supplier and at least annually to reflect:</w:t>
      </w:r>
      <w:bookmarkEnd w:id="73"/>
    </w:p>
    <w:p w14:paraId="4643CE6B"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emerging changes in Good Industry </w:t>
      </w:r>
      <w:proofErr w:type="gramStart"/>
      <w:r w:rsidRPr="00D90869">
        <w:rPr>
          <w:rFonts w:ascii="Arial" w:hAnsi="Arial"/>
          <w:sz w:val="24"/>
          <w:szCs w:val="24"/>
        </w:rPr>
        <w:t>Practice;</w:t>
      </w:r>
      <w:proofErr w:type="gramEnd"/>
    </w:p>
    <w:p w14:paraId="4643CE6C"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any change or proposed change to the Supplier System, the Deliverables and/or associated </w:t>
      </w:r>
      <w:proofErr w:type="gramStart"/>
      <w:r w:rsidRPr="00D90869">
        <w:rPr>
          <w:rFonts w:ascii="Arial" w:hAnsi="Arial"/>
          <w:sz w:val="24"/>
          <w:szCs w:val="24"/>
        </w:rPr>
        <w:t>processes;</w:t>
      </w:r>
      <w:proofErr w:type="gramEnd"/>
      <w:r w:rsidRPr="00D90869">
        <w:rPr>
          <w:rFonts w:ascii="Arial" w:hAnsi="Arial"/>
          <w:sz w:val="24"/>
          <w:szCs w:val="24"/>
        </w:rPr>
        <w:t xml:space="preserve"> </w:t>
      </w:r>
    </w:p>
    <w:p w14:paraId="4643CE6D"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any new perceived or changed security </w:t>
      </w:r>
      <w:proofErr w:type="gramStart"/>
      <w:r w:rsidRPr="00D90869">
        <w:rPr>
          <w:rFonts w:ascii="Arial" w:hAnsi="Arial"/>
          <w:sz w:val="24"/>
          <w:szCs w:val="24"/>
        </w:rPr>
        <w:t>threats;</w:t>
      </w:r>
      <w:proofErr w:type="gramEnd"/>
      <w:r w:rsidRPr="00D90869">
        <w:rPr>
          <w:rFonts w:ascii="Arial" w:hAnsi="Arial"/>
          <w:sz w:val="24"/>
          <w:szCs w:val="24"/>
        </w:rPr>
        <w:t xml:space="preserve"> </w:t>
      </w:r>
    </w:p>
    <w:p w14:paraId="4643CE6E" w14:textId="77777777" w:rsidR="00A25DB3" w:rsidRPr="00D90869" w:rsidRDefault="0018674C" w:rsidP="007756BC">
      <w:pPr>
        <w:pStyle w:val="GPSL3numberedclause"/>
        <w:ind w:left="1656"/>
        <w:jc w:val="left"/>
        <w:rPr>
          <w:rFonts w:ascii="Arial" w:hAnsi="Arial"/>
          <w:sz w:val="24"/>
          <w:szCs w:val="24"/>
        </w:rPr>
      </w:pPr>
      <w:r>
        <w:rPr>
          <w:rFonts w:ascii="Arial" w:hAnsi="Arial"/>
          <w:sz w:val="24"/>
          <w:szCs w:val="24"/>
        </w:rPr>
        <w:t xml:space="preserve">where required in accordance with paragraph 3.4.3 d, </w:t>
      </w:r>
      <w:r w:rsidR="00A25DB3" w:rsidRPr="00D90869">
        <w:rPr>
          <w:rFonts w:ascii="Arial" w:hAnsi="Arial"/>
          <w:sz w:val="24"/>
          <w:szCs w:val="24"/>
        </w:rPr>
        <w:t xml:space="preserve">any changes to the Security </w:t>
      </w:r>
      <w:proofErr w:type="gramStart"/>
      <w:r w:rsidR="00A25DB3" w:rsidRPr="00D90869">
        <w:rPr>
          <w:rFonts w:ascii="Arial" w:hAnsi="Arial"/>
          <w:sz w:val="24"/>
          <w:szCs w:val="24"/>
        </w:rPr>
        <w:t>Policy;</w:t>
      </w:r>
      <w:proofErr w:type="gramEnd"/>
    </w:p>
    <w:p w14:paraId="4643CE6F"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any new perceived or changed security threats; and</w:t>
      </w:r>
    </w:p>
    <w:p w14:paraId="4643CE7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any reasonable change in requirement requested by the Buyer.</w:t>
      </w:r>
    </w:p>
    <w:p w14:paraId="4643CE71" w14:textId="399E78FA" w:rsidR="00A25DB3" w:rsidRPr="00D90869" w:rsidRDefault="00A25DB3" w:rsidP="00D90869">
      <w:pPr>
        <w:pStyle w:val="GPSL2numberedclause"/>
        <w:jc w:val="left"/>
        <w:rPr>
          <w:rFonts w:ascii="Arial" w:hAnsi="Arial"/>
          <w:sz w:val="24"/>
          <w:szCs w:val="24"/>
        </w:rPr>
      </w:pPr>
      <w:bookmarkStart w:id="74" w:name="_Ref124762233"/>
      <w:r w:rsidRPr="00D90869">
        <w:rPr>
          <w:rFonts w:ascii="Arial" w:hAnsi="Arial"/>
          <w:sz w:val="24"/>
          <w:szCs w:val="24"/>
        </w:rPr>
        <w:t>The Supplier shall provide the Buyer with the results of such reviews as soon as reasonably practicable after their completion</w:t>
      </w:r>
      <w:bookmarkEnd w:id="74"/>
      <w:r w:rsidRPr="00D90869">
        <w:rPr>
          <w:rFonts w:ascii="Arial" w:hAnsi="Arial"/>
          <w:sz w:val="24"/>
          <w:szCs w:val="24"/>
        </w:rPr>
        <w:t xml:space="preserve"> and amend the ISMS and Security Management Plan at no additional cost to the Buyer.  The results of the review shall include, without limitation: </w:t>
      </w:r>
    </w:p>
    <w:p w14:paraId="4643CE7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suggested improvements to the effectiveness of the </w:t>
      </w:r>
      <w:proofErr w:type="gramStart"/>
      <w:r w:rsidRPr="00D90869">
        <w:rPr>
          <w:rFonts w:ascii="Arial" w:hAnsi="Arial"/>
          <w:sz w:val="24"/>
          <w:szCs w:val="24"/>
        </w:rPr>
        <w:t>ISMS;</w:t>
      </w:r>
      <w:proofErr w:type="gramEnd"/>
    </w:p>
    <w:p w14:paraId="4643CE7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updates to the risk </w:t>
      </w:r>
      <w:proofErr w:type="gramStart"/>
      <w:r w:rsidRPr="00D90869">
        <w:rPr>
          <w:rFonts w:ascii="Arial" w:hAnsi="Arial"/>
          <w:sz w:val="24"/>
          <w:szCs w:val="24"/>
        </w:rPr>
        <w:t>assessments;</w:t>
      </w:r>
      <w:proofErr w:type="gramEnd"/>
    </w:p>
    <w:p w14:paraId="4643CE7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4643CE7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suggested improvements in measuring the effectiveness of controls.</w:t>
      </w:r>
    </w:p>
    <w:p w14:paraId="4643CE7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75"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w:t>
      </w:r>
      <w:r w:rsidRPr="00D90869">
        <w:rPr>
          <w:rFonts w:ascii="Arial" w:hAnsi="Arial"/>
          <w:sz w:val="24"/>
          <w:szCs w:val="24"/>
        </w:rPr>
        <w:lastRenderedPageBreak/>
        <w:t>otherwise) shall be subject to the Variation Procedure and shall not be implemented until Approved in writing by the Buyer.</w:t>
      </w:r>
      <w:bookmarkEnd w:id="75"/>
    </w:p>
    <w:p w14:paraId="4643CE77" w14:textId="77777777" w:rsidR="00A25DB3" w:rsidRPr="00D90869" w:rsidRDefault="00A25DB3" w:rsidP="00D90869">
      <w:pPr>
        <w:pStyle w:val="GPSL2numberedclause"/>
        <w:jc w:val="left"/>
        <w:rPr>
          <w:rFonts w:ascii="Arial" w:hAnsi="Arial"/>
          <w:sz w:val="24"/>
          <w:szCs w:val="24"/>
        </w:rPr>
      </w:pPr>
      <w:bookmarkStart w:id="76"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76"/>
    </w:p>
    <w:p w14:paraId="4643CE78"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Security Testing</w:t>
      </w:r>
    </w:p>
    <w:p w14:paraId="4643CE79" w14:textId="77777777" w:rsidR="00A25DB3" w:rsidRPr="00D90869" w:rsidRDefault="00A25DB3" w:rsidP="00D90869">
      <w:pPr>
        <w:pStyle w:val="GPSL2numberedclause"/>
        <w:jc w:val="left"/>
        <w:rPr>
          <w:rFonts w:ascii="Arial" w:hAnsi="Arial"/>
          <w:sz w:val="24"/>
          <w:szCs w:val="24"/>
        </w:rPr>
      </w:pPr>
      <w:bookmarkStart w:id="77" w:name="_Ref127682806"/>
      <w:r w:rsidRPr="00D90869">
        <w:rPr>
          <w:rFonts w:ascii="Arial" w:hAnsi="Arial"/>
          <w:sz w:val="24"/>
          <w:szCs w:val="24"/>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w:t>
      </w:r>
      <w:proofErr w:type="gramStart"/>
      <w:r w:rsidRPr="00D90869">
        <w:rPr>
          <w:rFonts w:ascii="Arial" w:hAnsi="Arial"/>
          <w:sz w:val="24"/>
          <w:szCs w:val="24"/>
        </w:rPr>
        <w:t>so as to</w:t>
      </w:r>
      <w:proofErr w:type="gramEnd"/>
      <w:r w:rsidRPr="00D90869">
        <w:rPr>
          <w:rFonts w:ascii="Arial" w:hAnsi="Arial"/>
          <w:sz w:val="24"/>
          <w:szCs w:val="24"/>
        </w:rPr>
        <w:t xml:space="preserve">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w:t>
      </w:r>
      <w:proofErr w:type="gramStart"/>
      <w:r w:rsidRPr="00D90869">
        <w:rPr>
          <w:rFonts w:ascii="Arial" w:hAnsi="Arial"/>
          <w:sz w:val="24"/>
          <w:szCs w:val="24"/>
        </w:rPr>
        <w:t>so as to</w:t>
      </w:r>
      <w:proofErr w:type="gramEnd"/>
      <w:r w:rsidRPr="00D90869">
        <w:rPr>
          <w:rFonts w:ascii="Arial" w:hAnsi="Arial"/>
          <w:sz w:val="24"/>
          <w:szCs w:val="24"/>
        </w:rPr>
        <w:t xml:space="preserve"> meet the KPIs, the Supplier shall be granted relief against any resultant under-performance for the period of the Security Tests.</w:t>
      </w:r>
      <w:bookmarkEnd w:id="77"/>
    </w:p>
    <w:p w14:paraId="4643CE7A" w14:textId="77777777" w:rsidR="00A25DB3" w:rsidRPr="00D90869" w:rsidRDefault="00A25DB3" w:rsidP="00D90869">
      <w:pPr>
        <w:pStyle w:val="GPSL2numberedclause"/>
        <w:jc w:val="left"/>
        <w:rPr>
          <w:rFonts w:ascii="Arial" w:hAnsi="Arial"/>
          <w:sz w:val="24"/>
          <w:szCs w:val="24"/>
        </w:rPr>
      </w:pPr>
      <w:bookmarkStart w:id="78"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78"/>
    </w:p>
    <w:p w14:paraId="4643CE7B" w14:textId="77777777" w:rsidR="00A25DB3" w:rsidRPr="00D90869" w:rsidRDefault="00A25DB3" w:rsidP="00D90869">
      <w:pPr>
        <w:pStyle w:val="GPSL2numberedclause"/>
        <w:jc w:val="left"/>
        <w:rPr>
          <w:rFonts w:ascii="Arial" w:hAnsi="Arial"/>
          <w:sz w:val="24"/>
          <w:szCs w:val="24"/>
        </w:rPr>
      </w:pPr>
      <w:bookmarkStart w:id="79"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79"/>
      <w:r w:rsidRPr="00D90869">
        <w:rPr>
          <w:rFonts w:ascii="Arial" w:hAnsi="Arial"/>
          <w:sz w:val="24"/>
          <w:szCs w:val="24"/>
        </w:rPr>
        <w:t xml:space="preserve">  </w:t>
      </w:r>
      <w:r w:rsidRPr="00D90869">
        <w:rPr>
          <w:rFonts w:ascii="Arial" w:hAnsi="Arial"/>
          <w:bCs/>
          <w:sz w:val="24"/>
          <w:szCs w:val="24"/>
        </w:rPr>
        <w:t xml:space="preserve">If any such Buyer’s test adversely affects the Supplier’s ability to deliver the Deliverables </w:t>
      </w:r>
      <w:proofErr w:type="gramStart"/>
      <w:r w:rsidRPr="00D90869">
        <w:rPr>
          <w:rFonts w:ascii="Arial" w:hAnsi="Arial"/>
          <w:bCs/>
          <w:sz w:val="24"/>
          <w:szCs w:val="24"/>
        </w:rPr>
        <w:t>so as to</w:t>
      </w:r>
      <w:proofErr w:type="gramEnd"/>
      <w:r w:rsidRPr="00D90869">
        <w:rPr>
          <w:rFonts w:ascii="Arial" w:hAnsi="Arial"/>
          <w:bCs/>
          <w:sz w:val="24"/>
          <w:szCs w:val="24"/>
        </w:rPr>
        <w:t xml:space="preserve"> meet the KPIs, the Supplier shall be granted relief against any resultant under-performance for the period of the Buyer’s test.</w:t>
      </w:r>
    </w:p>
    <w:p w14:paraId="4643CE7C" w14:textId="77777777" w:rsidR="00A25DB3" w:rsidRPr="00D90869" w:rsidRDefault="00A25DB3" w:rsidP="00D90869">
      <w:pPr>
        <w:pStyle w:val="GPSL2numberedclause"/>
        <w:jc w:val="left"/>
        <w:rPr>
          <w:rFonts w:ascii="Arial" w:hAnsi="Arial"/>
          <w:sz w:val="24"/>
          <w:szCs w:val="24"/>
        </w:rPr>
      </w:pPr>
      <w:bookmarkStart w:id="80" w:name="_Ref128195074"/>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w:t>
      </w:r>
      <w:r w:rsidRPr="00D90869">
        <w:rPr>
          <w:rFonts w:ascii="Arial" w:hAnsi="Arial"/>
          <w:sz w:val="24"/>
          <w:szCs w:val="24"/>
        </w:rPr>
        <w:lastRenderedPageBreak/>
        <w:t>Schedule) or the requirements of this Schedule, the change to the ISMS or Security Management Plan shall be at no cost to the Buyer.</w:t>
      </w:r>
      <w:bookmarkEnd w:id="80"/>
    </w:p>
    <w:p w14:paraId="4643CE7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14:paraId="4643CE7E"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 xml:space="preserve">Complying with the ISMS </w:t>
      </w:r>
    </w:p>
    <w:p w14:paraId="4643CE7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shall be entitled to carry out such security audits as it may reasonably deem necessary </w:t>
      </w:r>
      <w:proofErr w:type="gramStart"/>
      <w:r w:rsidRPr="00D90869">
        <w:rPr>
          <w:rFonts w:ascii="Arial" w:hAnsi="Arial"/>
          <w:sz w:val="24"/>
          <w:szCs w:val="24"/>
        </w:rPr>
        <w:t>in order to</w:t>
      </w:r>
      <w:proofErr w:type="gramEnd"/>
      <w:r w:rsidRPr="00D90869">
        <w:rPr>
          <w:rFonts w:ascii="Arial" w:hAnsi="Arial"/>
          <w:sz w:val="24"/>
          <w:szCs w:val="24"/>
        </w:rPr>
        <w:t xml:space="preserve"> ensure that the ISMS maintains compliance with the principles and practices of ISO 27001 and/or the Security Policy</w:t>
      </w:r>
      <w:r w:rsidR="0018674C">
        <w:rPr>
          <w:rFonts w:ascii="Arial" w:hAnsi="Arial"/>
          <w:sz w:val="24"/>
          <w:szCs w:val="24"/>
        </w:rPr>
        <w:t xml:space="preserve"> where such compliance is required in accordance with paragraph 3.4.3 d</w:t>
      </w:r>
      <w:r w:rsidRPr="00D90869">
        <w:rPr>
          <w:rFonts w:ascii="Arial" w:hAnsi="Arial"/>
          <w:sz w:val="24"/>
          <w:szCs w:val="24"/>
        </w:rPr>
        <w:t>.</w:t>
      </w:r>
    </w:p>
    <w:p w14:paraId="4643CE80" w14:textId="77777777" w:rsidR="00A25DB3" w:rsidRPr="00D90869" w:rsidRDefault="00A25DB3" w:rsidP="00D90869">
      <w:pPr>
        <w:pStyle w:val="GPSL2numberedclause"/>
        <w:jc w:val="left"/>
        <w:rPr>
          <w:rFonts w:ascii="Arial" w:hAnsi="Arial"/>
          <w:sz w:val="24"/>
          <w:szCs w:val="24"/>
        </w:rPr>
      </w:pPr>
      <w:bookmarkStart w:id="81"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18674C">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w:t>
      </w:r>
      <w:proofErr w:type="gramStart"/>
      <w:r w:rsidRPr="00D90869">
        <w:rPr>
          <w:rFonts w:ascii="Arial" w:hAnsi="Arial"/>
          <w:sz w:val="24"/>
          <w:szCs w:val="24"/>
        </w:rPr>
        <w:t>time</w:t>
      </w:r>
      <w:proofErr w:type="gramEnd"/>
      <w:r w:rsidRPr="00D90869">
        <w:rPr>
          <w:rFonts w:ascii="Arial" w:hAnsi="Arial"/>
          <w:sz w:val="24"/>
          <w:szCs w:val="24"/>
        </w:rPr>
        <w:t xml:space="preserve"> then the Buyer shall have the right to obtain an independent audit against these standards in whole or in part.</w:t>
      </w:r>
      <w:bookmarkEnd w:id="81"/>
    </w:p>
    <w:p w14:paraId="4643CE8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18674C">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4643CE82" w14:textId="77777777"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t>Security Breach</w:t>
      </w:r>
    </w:p>
    <w:p w14:paraId="4643CE83" w14:textId="77777777" w:rsidR="00A25DB3" w:rsidRPr="00D90869" w:rsidRDefault="00A25DB3" w:rsidP="00D90869">
      <w:pPr>
        <w:pStyle w:val="GPSL2numberedclause"/>
        <w:jc w:val="left"/>
        <w:rPr>
          <w:rFonts w:ascii="Arial" w:hAnsi="Arial"/>
          <w:sz w:val="24"/>
          <w:szCs w:val="24"/>
        </w:rPr>
      </w:pPr>
      <w:bookmarkStart w:id="82"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82"/>
    </w:p>
    <w:p w14:paraId="4643CE84"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4643CE8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4643CE8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w:t>
      </w:r>
      <w:proofErr w:type="gramStart"/>
      <w:r w:rsidRPr="00D90869">
        <w:rPr>
          <w:rFonts w:ascii="Arial" w:hAnsi="Arial"/>
          <w:sz w:val="24"/>
          <w:szCs w:val="24"/>
        </w:rPr>
        <w:t>Security;</w:t>
      </w:r>
      <w:proofErr w:type="gramEnd"/>
      <w:r w:rsidRPr="00D90869">
        <w:rPr>
          <w:rFonts w:ascii="Arial" w:hAnsi="Arial"/>
          <w:sz w:val="24"/>
          <w:szCs w:val="24"/>
        </w:rPr>
        <w:t xml:space="preserve"> </w:t>
      </w:r>
    </w:p>
    <w:p w14:paraId="4643CE8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w:t>
      </w:r>
      <w:proofErr w:type="gramStart"/>
      <w:r w:rsidRPr="00D90869">
        <w:rPr>
          <w:rFonts w:ascii="Arial" w:hAnsi="Arial"/>
          <w:sz w:val="24"/>
          <w:szCs w:val="24"/>
        </w:rPr>
        <w:t>control;</w:t>
      </w:r>
      <w:proofErr w:type="gramEnd"/>
      <w:r w:rsidRPr="00D90869">
        <w:rPr>
          <w:rFonts w:ascii="Arial" w:hAnsi="Arial"/>
          <w:sz w:val="24"/>
          <w:szCs w:val="24"/>
        </w:rPr>
        <w:t xml:space="preserve"> </w:t>
      </w:r>
    </w:p>
    <w:p w14:paraId="4643CE8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lastRenderedPageBreak/>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F62307">
        <w:rPr>
          <w:rFonts w:ascii="Arial" w:hAnsi="Arial"/>
          <w:bCs/>
          <w:sz w:val="24"/>
          <w:szCs w:val="24"/>
        </w:rPr>
        <w:t xml:space="preserve">Service Level Performance </w:t>
      </w:r>
      <w:r w:rsidR="00D95528">
        <w:rPr>
          <w:rFonts w:ascii="Arial" w:hAnsi="Arial"/>
          <w:bCs/>
          <w:sz w:val="24"/>
          <w:szCs w:val="24"/>
        </w:rPr>
        <w:t>Indicators</w:t>
      </w:r>
      <w:r w:rsidRPr="00D90869">
        <w:rPr>
          <w:rFonts w:ascii="Arial" w:hAnsi="Arial"/>
          <w:sz w:val="24"/>
          <w:szCs w:val="24"/>
        </w:rPr>
        <w:t>, the Supplier shall be granted relief against any resultant under-performance for such period as the Buyer, acting reasonably, may specify by written notice to the Supplier;</w:t>
      </w:r>
    </w:p>
    <w:p w14:paraId="4643CE8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4643CE8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w:t>
      </w:r>
      <w:proofErr w:type="spellStart"/>
      <w:r w:rsidRPr="00D90869">
        <w:rPr>
          <w:rFonts w:ascii="Arial" w:hAnsi="Arial"/>
          <w:sz w:val="24"/>
          <w:szCs w:val="24"/>
        </w:rPr>
        <w:t>GovCertUK</w:t>
      </w:r>
      <w:proofErr w:type="spellEnd"/>
      <w:r w:rsidRPr="00D90869">
        <w:rPr>
          <w:rFonts w:ascii="Arial" w:hAnsi="Arial"/>
          <w:sz w:val="24"/>
          <w:szCs w:val="24"/>
        </w:rPr>
        <w:t>")) on the Buyer’s request within two (2) Working Days and without charge (where such requests are reasonably related to a possible incident or compromise); and</w:t>
      </w:r>
    </w:p>
    <w:p w14:paraId="4643CE8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4643CE8C" w14:textId="77777777"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In the event that</w:t>
      </w:r>
      <w:proofErr w:type="gramEnd"/>
      <w:r w:rsidRPr="00D90869">
        <w:rPr>
          <w:rFonts w:ascii="Arial" w:hAnsi="Arial"/>
          <w:sz w:val="24"/>
          <w:szCs w:val="24"/>
        </w:rPr>
        <w:t xml:space="preserve"> any action is taken in response to a Breach of Security or potential or attempted Breach of Security that demonstrates non-compliance of the ISMS with the Security Policy</w:t>
      </w:r>
      <w:r w:rsidR="0018674C">
        <w:rPr>
          <w:rFonts w:ascii="Arial" w:hAnsi="Arial"/>
          <w:sz w:val="24"/>
          <w:szCs w:val="24"/>
        </w:rPr>
        <w:t xml:space="preserve"> (where relevant)</w:t>
      </w:r>
      <w:r w:rsidRPr="00D90869">
        <w:rPr>
          <w:rFonts w:ascii="Arial" w:hAnsi="Arial"/>
          <w:sz w:val="24"/>
          <w:szCs w:val="24"/>
        </w:rPr>
        <w:t xml:space="preserve"> or the requirements of this Schedule, then any required change to the ISMS shall be at no cost to the Buyer.</w:t>
      </w:r>
    </w:p>
    <w:p w14:paraId="4643CE8D"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Vulnerabilities and fixing them</w:t>
      </w:r>
    </w:p>
    <w:p w14:paraId="4643CE8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acknowledge that from </w:t>
      </w:r>
      <w:proofErr w:type="gramStart"/>
      <w:r w:rsidRPr="00D90869">
        <w:rPr>
          <w:rFonts w:ascii="Arial" w:hAnsi="Arial"/>
          <w:sz w:val="24"/>
          <w:szCs w:val="24"/>
        </w:rPr>
        <w:t>time to time</w:t>
      </w:r>
      <w:proofErr w:type="gramEnd"/>
      <w:r w:rsidRPr="00D90869">
        <w:rPr>
          <w:rFonts w:ascii="Arial" w:hAnsi="Arial"/>
          <w:sz w:val="24"/>
          <w:szCs w:val="24"/>
        </w:rPr>
        <w:t xml:space="preserve"> vulnerabilities in the ICT Environment will be discovered which unless mitigated will present an unacceptable risk to the Buyer’s information.</w:t>
      </w:r>
    </w:p>
    <w:p w14:paraId="4643CE8F" w14:textId="77777777"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4643CE9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4643CE91" w14:textId="77777777" w:rsidR="00A25DB3" w:rsidRPr="007756BC" w:rsidRDefault="00A25DB3" w:rsidP="007756BC">
      <w:pPr>
        <w:pStyle w:val="GPSL3numberedclause"/>
        <w:ind w:left="1656"/>
        <w:jc w:val="left"/>
        <w:rPr>
          <w:rFonts w:ascii="Arial"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7756BC">
        <w:rPr>
          <w:rFonts w:ascii="Arial" w:hAnsi="Arial"/>
          <w:sz w:val="24"/>
          <w:szCs w:val="24"/>
        </w:rPr>
        <w:t>.</w:t>
      </w:r>
    </w:p>
    <w:p w14:paraId="4643CE92" w14:textId="25A0959D" w:rsidR="00A25DB3" w:rsidRPr="00D90869" w:rsidRDefault="00A25DB3" w:rsidP="0097097C">
      <w:pPr>
        <w:pStyle w:val="GPSL2numberedclause"/>
        <w:rPr>
          <w:rFonts w:ascii="Arial" w:hAnsi="Arial"/>
          <w:sz w:val="24"/>
          <w:szCs w:val="24"/>
        </w:rPr>
      </w:pPr>
      <w:bookmarkStart w:id="83" w:name="_Ref380768210"/>
      <w:r w:rsidRPr="00D90869">
        <w:rPr>
          <w:rFonts w:ascii="Arial" w:hAnsi="Arial"/>
          <w:sz w:val="24"/>
          <w:szCs w:val="24"/>
        </w:rPr>
        <w:t xml:space="preserve">The Supplier shall procure the application of security patches to vulnerabilities within a maximum period from the public release of such patches with those </w:t>
      </w:r>
      <w:r w:rsidRPr="00D90869">
        <w:rPr>
          <w:rFonts w:ascii="Arial" w:hAnsi="Arial"/>
          <w:sz w:val="24"/>
          <w:szCs w:val="24"/>
        </w:rPr>
        <w:lastRenderedPageBreak/>
        <w:t>vulnerabilities categorised as ‘Critical’ within 14 days of release, ‘Important’ within 30 days of release and all ‘Other’ within 60 Working Days of release, except where:</w:t>
      </w:r>
      <w:bookmarkEnd w:id="83"/>
    </w:p>
    <w:p w14:paraId="4643CE9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Supplier can demonstrate that a vulnerability is not exploitable within the context of any Service (</w:t>
      </w:r>
      <w:proofErr w:type="gramStart"/>
      <w:r w:rsidRPr="00D90869">
        <w:rPr>
          <w:rFonts w:ascii="Arial" w:hAnsi="Arial"/>
          <w:sz w:val="24"/>
          <w:szCs w:val="24"/>
        </w:rPr>
        <w:t>e.g.</w:t>
      </w:r>
      <w:proofErr w:type="gramEnd"/>
      <w:r w:rsidRPr="00D90869">
        <w:rPr>
          <w:rFonts w:ascii="Arial" w:hAnsi="Arial"/>
          <w:sz w:val="24"/>
          <w:szCs w:val="24"/>
        </w:rPr>
        <w:t xml:space="preserve">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4643CE9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w:t>
      </w:r>
      <w:proofErr w:type="gramStart"/>
      <w:r w:rsidRPr="00D90869">
        <w:rPr>
          <w:rFonts w:ascii="Arial" w:hAnsi="Arial"/>
          <w:sz w:val="24"/>
          <w:szCs w:val="24"/>
        </w:rPr>
        <w:t>Buyer;</w:t>
      </w:r>
      <w:proofErr w:type="gramEnd"/>
      <w:r w:rsidRPr="00D90869">
        <w:rPr>
          <w:rFonts w:ascii="Arial" w:hAnsi="Arial"/>
          <w:sz w:val="24"/>
          <w:szCs w:val="24"/>
        </w:rPr>
        <w:t xml:space="preserve"> or</w:t>
      </w:r>
    </w:p>
    <w:p w14:paraId="4643CE9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14:paraId="4643CE9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4643CE97"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where upgrading such COTS Software reduces the level of mitigations for known threats, </w:t>
      </w:r>
      <w:proofErr w:type="gramStart"/>
      <w:r w:rsidRPr="00D90869">
        <w:rPr>
          <w:rFonts w:ascii="Arial" w:hAnsi="Arial"/>
          <w:sz w:val="24"/>
          <w:szCs w:val="24"/>
        </w:rPr>
        <w:t>vulnerabilities</w:t>
      </w:r>
      <w:proofErr w:type="gramEnd"/>
      <w:r w:rsidRPr="00D90869">
        <w:rPr>
          <w:rFonts w:ascii="Arial" w:hAnsi="Arial"/>
          <w:sz w:val="24"/>
          <w:szCs w:val="24"/>
        </w:rPr>
        <w:t xml:space="preserve"> or exploitation techniques, provided always that such upgrade is made within 12 Months of release of the latest version; or</w:t>
      </w:r>
    </w:p>
    <w:p w14:paraId="4643CE98"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is agreed with the Buyer in writing. </w:t>
      </w:r>
    </w:p>
    <w:p w14:paraId="4643CE99"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4643CE9A"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implement a mechanism for receiving, analysing and acting upon threat information supplied by </w:t>
      </w:r>
      <w:proofErr w:type="spellStart"/>
      <w:r w:rsidRPr="00D90869">
        <w:rPr>
          <w:rFonts w:ascii="Arial" w:hAnsi="Arial"/>
          <w:sz w:val="24"/>
          <w:szCs w:val="24"/>
        </w:rPr>
        <w:t>GovCertUK</w:t>
      </w:r>
      <w:proofErr w:type="spellEnd"/>
      <w:r w:rsidRPr="00D90869">
        <w:rPr>
          <w:rFonts w:ascii="Arial" w:hAnsi="Arial"/>
          <w:sz w:val="24"/>
          <w:szCs w:val="24"/>
        </w:rPr>
        <w:t xml:space="preserve">, or any other competent Central Government </w:t>
      </w:r>
      <w:proofErr w:type="gramStart"/>
      <w:r w:rsidRPr="00D90869">
        <w:rPr>
          <w:rFonts w:ascii="Arial" w:hAnsi="Arial"/>
          <w:sz w:val="24"/>
          <w:szCs w:val="24"/>
        </w:rPr>
        <w:t>Body;</w:t>
      </w:r>
      <w:proofErr w:type="gramEnd"/>
    </w:p>
    <w:p w14:paraId="4643CE9B"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ensure that the ICT Environment (to the extent that the ICT Environment is within the control of the Supplier) is monitored to facilitate the detection of anomalous behaviour that would be indicative of system </w:t>
      </w:r>
      <w:proofErr w:type="gramStart"/>
      <w:r w:rsidRPr="00D90869">
        <w:rPr>
          <w:rFonts w:ascii="Arial" w:hAnsi="Arial"/>
          <w:sz w:val="24"/>
          <w:szCs w:val="24"/>
        </w:rPr>
        <w:t>compromise;</w:t>
      </w:r>
      <w:proofErr w:type="gramEnd"/>
    </w:p>
    <w:p w14:paraId="4643CE9C"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ensure it is knowledgeable about the latest trends in threat, vulnerability and exploitation that are relevant to the ICT Environment by actively monitoring the threat landscape during the Contract </w:t>
      </w:r>
      <w:proofErr w:type="gramStart"/>
      <w:r w:rsidRPr="00D90869">
        <w:rPr>
          <w:rFonts w:ascii="Arial" w:hAnsi="Arial"/>
          <w:sz w:val="24"/>
          <w:szCs w:val="24"/>
        </w:rPr>
        <w:t>Period;</w:t>
      </w:r>
      <w:proofErr w:type="gramEnd"/>
    </w:p>
    <w:p w14:paraId="4643CE9D"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4643CE9E"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w:t>
      </w:r>
      <w:proofErr w:type="gramStart"/>
      <w:r w:rsidRPr="00D90869">
        <w:rPr>
          <w:rFonts w:ascii="Arial" w:hAnsi="Arial"/>
          <w:sz w:val="24"/>
          <w:szCs w:val="24"/>
        </w:rPr>
        <w:t>report;</w:t>
      </w:r>
      <w:proofErr w:type="gramEnd"/>
    </w:p>
    <w:p w14:paraId="4643CE9F"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propose interim mitigation measures to vulnerabilities in the ICT Environment known to be exploitable where a security patch is not immediately </w:t>
      </w:r>
      <w:proofErr w:type="gramStart"/>
      <w:r w:rsidRPr="00D90869">
        <w:rPr>
          <w:rFonts w:ascii="Arial" w:hAnsi="Arial"/>
          <w:sz w:val="24"/>
          <w:szCs w:val="24"/>
        </w:rPr>
        <w:t>available;</w:t>
      </w:r>
      <w:proofErr w:type="gramEnd"/>
    </w:p>
    <w:p w14:paraId="4643CEA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w:t>
      </w:r>
      <w:proofErr w:type="gramStart"/>
      <w:r w:rsidRPr="00D90869">
        <w:rPr>
          <w:rFonts w:ascii="Arial" w:hAnsi="Arial"/>
          <w:sz w:val="24"/>
          <w:szCs w:val="24"/>
        </w:rPr>
        <w:t>in order to</w:t>
      </w:r>
      <w:proofErr w:type="gramEnd"/>
      <w:r w:rsidRPr="00D90869">
        <w:rPr>
          <w:rFonts w:ascii="Arial" w:hAnsi="Arial"/>
          <w:sz w:val="24"/>
          <w:szCs w:val="24"/>
        </w:rPr>
        <w:t xml:space="preserve"> reduce the attack surface of the ICT Environment); and</w:t>
      </w:r>
    </w:p>
    <w:p w14:paraId="4643CEA1"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14:paraId="4643CEA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4643CEA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4643CEA4" w14:textId="77777777" w:rsidR="004B5CF1" w:rsidRDefault="00A25DB3" w:rsidP="00D90869">
      <w:pPr>
        <w:pStyle w:val="TSOLScheduleAnnexName"/>
        <w:jc w:val="left"/>
        <w:rPr>
          <w:rFonts w:ascii="Arial Bold" w:hAnsi="Arial Bold"/>
          <w:caps w:val="0"/>
          <w:sz w:val="36"/>
          <w:szCs w:val="24"/>
        </w:rPr>
      </w:pPr>
      <w:bookmarkStart w:id="84" w:name="_Toc461012428"/>
      <w:bookmarkStart w:id="85" w:name="_Toc461021235"/>
      <w:r w:rsidRPr="00D90869">
        <w:rPr>
          <w:rFonts w:ascii="Arial" w:hAnsi="Arial"/>
          <w:sz w:val="24"/>
          <w:szCs w:val="24"/>
        </w:rPr>
        <w:br w:type="page"/>
      </w:r>
      <w:bookmarkStart w:id="86"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87"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87"/>
      <w:r w:rsidRPr="004B5CF1">
        <w:rPr>
          <w:rFonts w:ascii="Arial Bold" w:hAnsi="Arial Bold"/>
          <w:caps w:val="0"/>
          <w:sz w:val="36"/>
          <w:szCs w:val="24"/>
        </w:rPr>
        <w:t xml:space="preserve">: </w:t>
      </w:r>
    </w:p>
    <w:bookmarkEnd w:id="84"/>
    <w:bookmarkEnd w:id="85"/>
    <w:bookmarkEnd w:id="86"/>
    <w:p w14:paraId="4643CEA5" w14:textId="77777777" w:rsidR="00A25DB3" w:rsidRPr="004B5CF1" w:rsidRDefault="004B5CF1" w:rsidP="00D90869">
      <w:pPr>
        <w:pStyle w:val="TSOLScheduleAnnexName"/>
        <w:jc w:val="left"/>
        <w:rPr>
          <w:rFonts w:ascii="Arial Bold" w:hAnsi="Arial Bold"/>
          <w:caps w:val="0"/>
          <w:sz w:val="36"/>
          <w:szCs w:val="24"/>
        </w:rPr>
      </w:pPr>
      <w:r>
        <w:rPr>
          <w:rFonts w:ascii="Arial Bold" w:hAnsi="Arial Bold"/>
          <w:caps w:val="0"/>
          <w:sz w:val="36"/>
          <w:szCs w:val="24"/>
        </w:rPr>
        <w:t>Baseline security requirements</w:t>
      </w:r>
    </w:p>
    <w:p w14:paraId="4643CEA6" w14:textId="77777777" w:rsidR="00A25DB3" w:rsidRPr="00D90869" w:rsidRDefault="00A25DB3" w:rsidP="00D90869">
      <w:pPr>
        <w:pStyle w:val="Default"/>
      </w:pPr>
    </w:p>
    <w:p w14:paraId="4643CEA7" w14:textId="77777777" w:rsidR="00A25DB3" w:rsidRPr="004B5CF1" w:rsidRDefault="003143CB" w:rsidP="00A26F8C">
      <w:pPr>
        <w:pStyle w:val="GPSL1CLAUSEHEADING"/>
        <w:keepNext/>
        <w:numPr>
          <w:ilvl w:val="0"/>
          <w:numId w:val="36"/>
        </w:numPr>
        <w:tabs>
          <w:tab w:val="clear" w:pos="0"/>
        </w:tabs>
        <w:jc w:val="left"/>
        <w:rPr>
          <w:rFonts w:ascii="Arial" w:hAnsi="Arial"/>
          <w:sz w:val="24"/>
          <w:szCs w:val="24"/>
        </w:rPr>
      </w:pPr>
      <w:r>
        <w:rPr>
          <w:caps w:val="0"/>
          <w:sz w:val="24"/>
          <w:szCs w:val="24"/>
        </w:rPr>
        <w:t>Handling Classified information</w:t>
      </w:r>
    </w:p>
    <w:p w14:paraId="4643CEA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4643CEA9"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4643CEA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w:t>
      </w:r>
      <w:proofErr w:type="gramStart"/>
      <w:r w:rsidRPr="00D90869">
        <w:rPr>
          <w:rFonts w:ascii="Arial" w:hAnsi="Arial"/>
          <w:sz w:val="24"/>
          <w:szCs w:val="24"/>
        </w:rPr>
        <w:t>removable</w:t>
      </w:r>
      <w:proofErr w:type="gramEnd"/>
      <w:r w:rsidRPr="00D90869">
        <w:rPr>
          <w:rFonts w:ascii="Arial" w:hAnsi="Arial"/>
          <w:sz w:val="24"/>
          <w:szCs w:val="24"/>
        </w:rPr>
        <w:t xml:space="preserv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p>
    <w:p w14:paraId="4643CEAB" w14:textId="5E12B07A"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w:t>
      </w:r>
      <w:r w:rsidR="002769A8">
        <w:rPr>
          <w:rFonts w:ascii="Arial" w:hAnsi="Arial"/>
          <w:sz w:val="24"/>
          <w:szCs w:val="24"/>
        </w:rPr>
        <w:t>requirements set out in the End User Devices</w:t>
      </w:r>
      <w:r w:rsidRPr="00D90869">
        <w:rPr>
          <w:rFonts w:ascii="Arial" w:hAnsi="Arial"/>
          <w:sz w:val="24"/>
          <w:szCs w:val="24"/>
        </w:rPr>
        <w:t xml:space="preserve"> Security Guidance (</w:t>
      </w:r>
      <w:hyperlink r:id="rId10" w:history="1">
        <w:r w:rsidRPr="00D90869">
          <w:rPr>
            <w:rStyle w:val="Hyperlink"/>
            <w:rFonts w:ascii="Arial" w:hAnsi="Arial"/>
            <w:sz w:val="24"/>
            <w:szCs w:val="24"/>
          </w:rPr>
          <w:t>https://www.ncsc.gov.uk/guidance/end-user-device-security)</w:t>
        </w:r>
      </w:hyperlink>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w:t>
      </w:r>
      <w:proofErr w:type="gramStart"/>
      <w:r w:rsidRPr="00D90869">
        <w:rPr>
          <w:rFonts w:ascii="Arial" w:hAnsi="Arial"/>
          <w:sz w:val="24"/>
          <w:szCs w:val="24"/>
        </w:rPr>
        <w:t>case by case</w:t>
      </w:r>
      <w:proofErr w:type="gramEnd"/>
      <w:r w:rsidRPr="00D90869">
        <w:rPr>
          <w:rFonts w:ascii="Arial" w:hAnsi="Arial"/>
          <w:sz w:val="24"/>
          <w:szCs w:val="24"/>
        </w:rPr>
        <w:t xml:space="preserve"> basis with the Buyer.</w:t>
      </w:r>
    </w:p>
    <w:p w14:paraId="4643CEAC" w14:textId="77777777" w:rsidR="00A25DB3" w:rsidRPr="003143CB" w:rsidRDefault="00A25DB3" w:rsidP="00D90869">
      <w:pPr>
        <w:pStyle w:val="GPSL1SCHEDULEHeading"/>
        <w:keepNext/>
        <w:jc w:val="left"/>
        <w:rPr>
          <w:rFonts w:ascii="Arial Bold" w:hAnsi="Arial Bold"/>
          <w:caps w:val="0"/>
          <w:sz w:val="24"/>
          <w:szCs w:val="24"/>
        </w:rPr>
      </w:pPr>
      <w:r w:rsidRPr="003143CB">
        <w:rPr>
          <w:rFonts w:ascii="Arial Bold" w:hAnsi="Arial Bold"/>
          <w:caps w:val="0"/>
          <w:sz w:val="24"/>
          <w:szCs w:val="24"/>
        </w:rPr>
        <w:t>Data Processing, Storage, Management and Destruction</w:t>
      </w:r>
    </w:p>
    <w:p w14:paraId="4643CEA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Buyer recognise the need for the Buyer’s information to be safeguarded under the UK Data Protection regime or a similar regime. To that end, the Supplier must be able to state to the Buyer the physical locations in which data may be stored, </w:t>
      </w:r>
      <w:proofErr w:type="gramStart"/>
      <w:r w:rsidRPr="00D90869">
        <w:rPr>
          <w:rFonts w:ascii="Arial" w:hAnsi="Arial"/>
          <w:sz w:val="24"/>
          <w:szCs w:val="24"/>
        </w:rPr>
        <w:t>processed</w:t>
      </w:r>
      <w:proofErr w:type="gramEnd"/>
      <w:r w:rsidRPr="00D90869">
        <w:rPr>
          <w:rFonts w:ascii="Arial" w:hAnsi="Arial"/>
          <w:sz w:val="24"/>
          <w:szCs w:val="24"/>
        </w:rPr>
        <w:t xml:space="preserve"> and managed from, and what legal and regulatory frameworks Government Data will be subject to at all times.</w:t>
      </w:r>
    </w:p>
    <w:p w14:paraId="4643CEA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any change in location of data storage, </w:t>
      </w:r>
      <w:proofErr w:type="gramStart"/>
      <w:r w:rsidRPr="00D90869">
        <w:rPr>
          <w:rFonts w:ascii="Arial" w:hAnsi="Arial"/>
          <w:sz w:val="24"/>
          <w:szCs w:val="24"/>
        </w:rPr>
        <w:t>processing</w:t>
      </w:r>
      <w:proofErr w:type="gramEnd"/>
      <w:r w:rsidRPr="00D90869">
        <w:rPr>
          <w:rFonts w:ascii="Arial" w:hAnsi="Arial"/>
          <w:sz w:val="24"/>
          <w:szCs w:val="24"/>
        </w:rPr>
        <w:t xml:space="preserve"> and administration with the Buyer in accordance with Clause 14 (Data protection).</w:t>
      </w:r>
    </w:p>
    <w:p w14:paraId="4643CEAF"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4643CEB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provide the Buyer with all Government Data on demand in an agreed open </w:t>
      </w:r>
      <w:proofErr w:type="gramStart"/>
      <w:r w:rsidRPr="00D90869">
        <w:rPr>
          <w:rFonts w:ascii="Arial" w:hAnsi="Arial"/>
          <w:sz w:val="24"/>
          <w:szCs w:val="24"/>
        </w:rPr>
        <w:t>format;</w:t>
      </w:r>
      <w:proofErr w:type="gramEnd"/>
    </w:p>
    <w:p w14:paraId="4643CEB1"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 xml:space="preserve">have documented processes to guarantee availability of Government Data in the event of the Supplier ceasing to </w:t>
      </w:r>
      <w:proofErr w:type="gramStart"/>
      <w:r w:rsidRPr="00D90869">
        <w:rPr>
          <w:rFonts w:ascii="Arial" w:hAnsi="Arial"/>
          <w:sz w:val="24"/>
          <w:szCs w:val="24"/>
        </w:rPr>
        <w:t>trade;</w:t>
      </w:r>
      <w:proofErr w:type="gramEnd"/>
    </w:p>
    <w:p w14:paraId="4643CEB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4643CEB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4643CEB4"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4643CEB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w:t>
      </w:r>
      <w:proofErr w:type="gramStart"/>
      <w:r w:rsidRPr="00D90869">
        <w:rPr>
          <w:rFonts w:ascii="Arial" w:hAnsi="Arial"/>
          <w:sz w:val="24"/>
          <w:szCs w:val="24"/>
        </w:rPr>
        <w:t>networks</w:t>
      </w:r>
      <w:proofErr w:type="gramEnd"/>
      <w:r w:rsidRPr="00D90869">
        <w:rPr>
          <w:rFonts w:ascii="Arial" w:hAnsi="Arial"/>
          <w:sz w:val="24"/>
          <w:szCs w:val="24"/>
        </w:rPr>
        <w:t xml:space="preserve"> or un-protected enterprise network) or to a mobile device must be encrypted using a product or system component which has been formally assured through a certification process recognised by CESG, to at least Foundation Grade, for example, under CPA.</w:t>
      </w:r>
    </w:p>
    <w:p w14:paraId="4643CEB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the configuration and use of all networking equipment to provide the Services, including those that </w:t>
      </w:r>
      <w:proofErr w:type="gramStart"/>
      <w:r w:rsidRPr="00D90869">
        <w:rPr>
          <w:rFonts w:ascii="Arial" w:hAnsi="Arial"/>
          <w:sz w:val="24"/>
          <w:szCs w:val="24"/>
        </w:rPr>
        <w:t>are located in</w:t>
      </w:r>
      <w:proofErr w:type="gramEnd"/>
      <w:r w:rsidRPr="00D90869">
        <w:rPr>
          <w:rFonts w:ascii="Arial" w:hAnsi="Arial"/>
          <w:sz w:val="24"/>
          <w:szCs w:val="24"/>
        </w:rPr>
        <w:t xml:space="preserve"> secure physical locations, are at least compliant with Good Industry Practice.</w:t>
      </w:r>
    </w:p>
    <w:p w14:paraId="4643CEB7"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4643CEB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w:t>
      </w:r>
      <w:proofErr w:type="gramStart"/>
      <w:r w:rsidRPr="00D90869">
        <w:rPr>
          <w:rFonts w:ascii="Arial" w:hAnsi="Arial"/>
          <w:sz w:val="24"/>
          <w:szCs w:val="24"/>
        </w:rPr>
        <w:t>processes</w:t>
      </w:r>
      <w:proofErr w:type="gramEnd"/>
      <w:r w:rsidRPr="00D90869">
        <w:rPr>
          <w:rFonts w:ascii="Arial" w:hAnsi="Arial"/>
          <w:sz w:val="24"/>
          <w:szCs w:val="24"/>
        </w:rPr>
        <w:t xml:space="preserve"> and user access to the minimum possible level) to the design and configuration of IT systems which will process or store Government Data. </w:t>
      </w:r>
    </w:p>
    <w:p w14:paraId="4643CEB9" w14:textId="3DF07E13"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w:t>
      </w:r>
      <w:r w:rsidRPr="00177999">
        <w:rPr>
          <w:rFonts w:ascii="Arial" w:hAnsi="Arial"/>
          <w:sz w:val="24"/>
          <w:szCs w:val="24"/>
        </w:rPr>
        <w:t xml:space="preserve">certification </w:t>
      </w:r>
      <w:r w:rsidR="002769A8" w:rsidRPr="00177999">
        <w:rPr>
          <w:rFonts w:ascii="Arial" w:hAnsi="Arial"/>
          <w:sz w:val="24"/>
          <w:szCs w:val="24"/>
        </w:rPr>
        <w:t>(</w:t>
      </w:r>
      <w:hyperlink r:id="rId11" w:history="1">
        <w:r w:rsidR="002769A8" w:rsidRPr="00177999">
          <w:rPr>
            <w:rStyle w:val="Hyperlink"/>
            <w:rFonts w:ascii="Arial" w:hAnsi="Arial"/>
            <w:sz w:val="24"/>
            <w:szCs w:val="24"/>
          </w:rPr>
          <w:t>https://www.ncsc.gov.uk/articles/cesg-certification-ia-professionals-and-guidance-certification-ia-professionals-documents</w:t>
        </w:r>
      </w:hyperlink>
      <w:r w:rsidR="002769A8" w:rsidRPr="00177999">
        <w:rPr>
          <w:rFonts w:ascii="Arial" w:hAnsi="Arial"/>
          <w:sz w:val="24"/>
          <w:szCs w:val="24"/>
        </w:rPr>
        <w:t>)</w:t>
      </w:r>
      <w:r w:rsidR="002769A8">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4643CEBA" w14:textId="77777777" w:rsidR="00A25DB3" w:rsidRPr="00EE7D39" w:rsidRDefault="00EE7D39" w:rsidP="00D90869">
      <w:pPr>
        <w:pStyle w:val="GPSL1SCHEDULEHeading"/>
        <w:keepNext/>
        <w:jc w:val="left"/>
        <w:rPr>
          <w:rFonts w:ascii="Arial Bold" w:hAnsi="Arial Bold"/>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4643CEB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4643CEB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w:t>
      </w:r>
      <w:proofErr w:type="gramStart"/>
      <w:r w:rsidRPr="00D90869">
        <w:rPr>
          <w:rFonts w:ascii="Arial" w:hAnsi="Arial"/>
          <w:sz w:val="24"/>
          <w:szCs w:val="24"/>
        </w:rPr>
        <w:t>case by case</w:t>
      </w:r>
      <w:proofErr w:type="gramEnd"/>
      <w:r w:rsidRPr="00D90869">
        <w:rPr>
          <w:rFonts w:ascii="Arial" w:hAnsi="Arial"/>
          <w:sz w:val="24"/>
          <w:szCs w:val="24"/>
        </w:rPr>
        <w:t xml:space="preserve"> basis Supplier Staff roles which require specific government clearances (such as ‘SC’) including system administrators with privileged access to IT systems which store or process Government Data. </w:t>
      </w:r>
    </w:p>
    <w:p w14:paraId="4643CEB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prevent Supplier Staff who are unable to obtain the required security clearances from accessing systems which store, process, or are used to manage Government Data except </w:t>
      </w:r>
      <w:proofErr w:type="gramStart"/>
      <w:r w:rsidRPr="00D90869">
        <w:rPr>
          <w:rFonts w:ascii="Arial" w:hAnsi="Arial"/>
          <w:sz w:val="24"/>
          <w:szCs w:val="24"/>
        </w:rPr>
        <w:t>where</w:t>
      </w:r>
      <w:proofErr w:type="gramEnd"/>
      <w:r w:rsidRPr="00D90869">
        <w:rPr>
          <w:rFonts w:ascii="Arial" w:hAnsi="Arial"/>
          <w:sz w:val="24"/>
          <w:szCs w:val="24"/>
        </w:rPr>
        <w:t xml:space="preserve"> agreed with the Buyer in writing.</w:t>
      </w:r>
    </w:p>
    <w:p w14:paraId="4643CEB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All Supplier Staff that </w:t>
      </w:r>
      <w:proofErr w:type="gramStart"/>
      <w:r w:rsidRPr="00D90869">
        <w:rPr>
          <w:rFonts w:ascii="Arial" w:hAnsi="Arial"/>
          <w:sz w:val="24"/>
          <w:szCs w:val="24"/>
        </w:rPr>
        <w:t>have the ability to</w:t>
      </w:r>
      <w:proofErr w:type="gramEnd"/>
      <w:r w:rsidRPr="00D90869">
        <w:rPr>
          <w:rFonts w:ascii="Arial" w:hAnsi="Arial"/>
          <w:sz w:val="24"/>
          <w:szCs w:val="24"/>
        </w:rPr>
        <w:t xml:space="preserve"> access Government Data or systems holding Government Data shall undergo regular training on secure information management principles. Unless otherwise agreed with the Buyer in writing, this training must be undertaken annually.</w:t>
      </w:r>
    </w:p>
    <w:p w14:paraId="4643CEB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4643CEC0"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4643CEC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4643CEC2" w14:textId="77777777" w:rsidR="00A25DB3" w:rsidRPr="00EE7D39" w:rsidRDefault="00A25DB3" w:rsidP="00D90869">
      <w:pPr>
        <w:pStyle w:val="GPSL1SCHEDULEHeading"/>
        <w:keepNext/>
        <w:jc w:val="left"/>
        <w:rPr>
          <w:rFonts w:ascii="Arial Bold" w:hAnsi="Arial Bold"/>
          <w:caps w:val="0"/>
          <w:sz w:val="24"/>
          <w:szCs w:val="24"/>
        </w:rPr>
      </w:pPr>
      <w:bookmarkStart w:id="88" w:name="_Ref381109906"/>
      <w:r w:rsidRPr="00EE7D39">
        <w:rPr>
          <w:rFonts w:ascii="Arial Bold" w:hAnsi="Arial Bold"/>
          <w:caps w:val="0"/>
          <w:sz w:val="24"/>
          <w:szCs w:val="24"/>
        </w:rPr>
        <w:t xml:space="preserve">Audit </w:t>
      </w:r>
      <w:bookmarkEnd w:id="88"/>
    </w:p>
    <w:p w14:paraId="4643CEC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collect audit records which relate to security events in the systems or that would support the analysis of potential and actual compromises. </w:t>
      </w:r>
      <w:proofErr w:type="gramStart"/>
      <w:r w:rsidRPr="00D90869">
        <w:rPr>
          <w:rFonts w:ascii="Arial" w:hAnsi="Arial"/>
          <w:sz w:val="24"/>
          <w:szCs w:val="24"/>
        </w:rPr>
        <w:t>In order to</w:t>
      </w:r>
      <w:proofErr w:type="gramEnd"/>
      <w:r w:rsidRPr="00D90869">
        <w:rPr>
          <w:rFonts w:ascii="Arial" w:hAnsi="Arial"/>
          <w:sz w:val="24"/>
          <w:szCs w:val="24"/>
        </w:rPr>
        <w:t xml:space="preserve"> facilitate effective monitoring and forensic readiness such Supplier audit records should (as a minimum) include:</w:t>
      </w:r>
    </w:p>
    <w:p w14:paraId="4643CEC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w:t>
      </w:r>
      <w:proofErr w:type="gramStart"/>
      <w:r w:rsidRPr="00D90869">
        <w:rPr>
          <w:rFonts w:ascii="Arial" w:hAnsi="Arial"/>
          <w:sz w:val="24"/>
          <w:szCs w:val="24"/>
        </w:rPr>
        <w:t>firewalls</w:t>
      </w:r>
      <w:proofErr w:type="gramEnd"/>
      <w:r w:rsidRPr="00D90869">
        <w:rPr>
          <w:rFonts w:ascii="Arial" w:hAnsi="Arial"/>
          <w:sz w:val="24"/>
          <w:szCs w:val="24"/>
        </w:rPr>
        <w:t xml:space="preserve"> and routers. </w:t>
      </w:r>
    </w:p>
    <w:p w14:paraId="4643CEC5" w14:textId="49A36C9A"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Security events generated in the ICT Environment (to the extent that the ICT Environment is within the control of the Supplier) and shall </w:t>
      </w:r>
      <w:proofErr w:type="gramStart"/>
      <w:r w:rsidRPr="00D90869">
        <w:rPr>
          <w:rFonts w:ascii="Arial" w:hAnsi="Arial"/>
          <w:sz w:val="24"/>
          <w:szCs w:val="24"/>
        </w:rPr>
        <w:t>include:</w:t>
      </w:r>
      <w:proofErr w:type="gramEnd"/>
      <w:r w:rsidRPr="00D90869">
        <w:rPr>
          <w:rFonts w:ascii="Arial" w:hAnsi="Arial"/>
          <w:sz w:val="24"/>
          <w:szCs w:val="24"/>
        </w:rPr>
        <w:t xml:space="preserve"> privileged account log</w:t>
      </w:r>
      <w:r w:rsidR="00C56F70">
        <w:rPr>
          <w:rFonts w:ascii="Arial" w:hAnsi="Arial"/>
          <w:sz w:val="24"/>
          <w:szCs w:val="24"/>
        </w:rPr>
        <w:t>-</w:t>
      </w:r>
      <w:r w:rsidRPr="00D90869">
        <w:rPr>
          <w:rFonts w:ascii="Arial" w:hAnsi="Arial"/>
          <w:sz w:val="24"/>
          <w:szCs w:val="24"/>
        </w:rPr>
        <w:t>on and log</w:t>
      </w:r>
      <w:r w:rsidR="00C56F70">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4643CEC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4643CEC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4643CEC8" w14:textId="77777777" w:rsidR="00A25DB3" w:rsidRPr="00EE7D39" w:rsidRDefault="00A25DB3" w:rsidP="00D90869">
      <w:pPr>
        <w:pStyle w:val="TSOLScheduleAnnexName"/>
        <w:jc w:val="left"/>
        <w:rPr>
          <w:rFonts w:ascii="Arial Bold" w:hAnsi="Arial Bold"/>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4643CEC9" w14:textId="77777777" w:rsidR="00A25DB3" w:rsidRPr="00D90869" w:rsidRDefault="00A25DB3" w:rsidP="00D90869">
      <w:pPr>
        <w:pStyle w:val="Default"/>
        <w:rPr>
          <w:highlight w:val="yellow"/>
        </w:rPr>
      </w:pPr>
    </w:p>
    <w:p w14:paraId="4643CECA" w14:textId="77777777" w:rsidR="00A25DB3" w:rsidRPr="00D90869" w:rsidRDefault="00A25DB3" w:rsidP="00D90869">
      <w:pPr>
        <w:pStyle w:val="Default"/>
      </w:pPr>
      <w:r w:rsidRPr="00D90869">
        <w:rPr>
          <w:highlight w:val="yellow"/>
        </w:rPr>
        <w:t>[                ]</w:t>
      </w:r>
    </w:p>
    <w:p w14:paraId="4643CECB" w14:textId="77777777" w:rsidR="00A25DB3" w:rsidRPr="00D90869" w:rsidRDefault="00A25DB3" w:rsidP="00D90869">
      <w:pPr>
        <w:pStyle w:val="Default"/>
      </w:pPr>
    </w:p>
    <w:p w14:paraId="4643CECC" w14:textId="77777777" w:rsidR="00A25DB3" w:rsidRPr="00D90869" w:rsidRDefault="00A25DB3" w:rsidP="00D90869">
      <w:pPr>
        <w:pStyle w:val="GPSmacrorestart"/>
        <w:jc w:val="left"/>
        <w:rPr>
          <w:color w:val="auto"/>
          <w:sz w:val="24"/>
          <w:szCs w:val="24"/>
          <w:lang w:eastAsia="en-GB"/>
        </w:rPr>
      </w:pPr>
    </w:p>
    <w:p w14:paraId="4643CECD" w14:textId="77777777"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12"/>
      <w:footerReference w:type="defaul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603CD" w14:textId="77777777" w:rsidR="000C5945" w:rsidRDefault="000C5945">
      <w:pPr>
        <w:spacing w:after="0"/>
      </w:pPr>
      <w:r>
        <w:separator/>
      </w:r>
    </w:p>
  </w:endnote>
  <w:endnote w:type="continuationSeparator" w:id="0">
    <w:p w14:paraId="7493B337" w14:textId="77777777" w:rsidR="000C5945" w:rsidRDefault="000C59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CED9" w14:textId="15426F39" w:rsidR="00A26F8C" w:rsidRPr="005E1DB0" w:rsidRDefault="00A26F8C" w:rsidP="008E2899">
    <w:pPr>
      <w:pStyle w:val="Footer"/>
      <w:ind w:left="0"/>
      <w:jc w:val="left"/>
      <w:rPr>
        <w:color w:val="A6A6A6" w:themeColor="background1" w:themeShade="A6"/>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CEDD" w14:textId="28C43BD8" w:rsidR="00A26F8C" w:rsidRPr="005E1DB0" w:rsidRDefault="00A26F8C" w:rsidP="005E1DB0">
    <w:pPr>
      <w:pStyle w:val="Footer"/>
      <w:ind w:left="0"/>
      <w:rPr>
        <w:color w:val="A6A6A6" w:themeColor="background1" w:themeShade="A6"/>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A0CAA" w14:textId="77777777" w:rsidR="000C5945" w:rsidRDefault="000C5945">
      <w:pPr>
        <w:spacing w:after="0"/>
      </w:pPr>
      <w:r>
        <w:separator/>
      </w:r>
    </w:p>
  </w:footnote>
  <w:footnote w:type="continuationSeparator" w:id="0">
    <w:p w14:paraId="50237388" w14:textId="77777777" w:rsidR="000C5945" w:rsidRDefault="000C59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CED5" w14:textId="77777777" w:rsidR="00A26F8C" w:rsidRPr="00066E55" w:rsidRDefault="00A26F8C">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4" w15:restartNumberingAfterBreak="0">
    <w:nsid w:val="0FEE4FED"/>
    <w:multiLevelType w:val="multilevel"/>
    <w:tmpl w:val="070EEB1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484F26"/>
    <w:multiLevelType w:val="multilevel"/>
    <w:tmpl w:val="C0145D50"/>
    <w:numStyleLink w:val="NumbListBullet"/>
  </w:abstractNum>
  <w:abstractNum w:abstractNumId="1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8" w15:restartNumberingAfterBreak="0">
    <w:nsid w:val="160042DB"/>
    <w:multiLevelType w:val="multilevel"/>
    <w:tmpl w:val="DCB6E5DE"/>
    <w:numStyleLink w:val="NumbListLetteredLists"/>
  </w:abstractNum>
  <w:abstractNum w:abstractNumId="1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0"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E84FC7"/>
    <w:multiLevelType w:val="multilevel"/>
    <w:tmpl w:val="999A55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6"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27"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8"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9606855"/>
    <w:multiLevelType w:val="multilevel"/>
    <w:tmpl w:val="0344A328"/>
    <w:numStyleLink w:val="NumbListNumberedLists"/>
  </w:abstractNum>
  <w:abstractNum w:abstractNumId="3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2"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33" w15:restartNumberingAfterBreak="0">
    <w:nsid w:val="772936E4"/>
    <w:multiLevelType w:val="multilevel"/>
    <w:tmpl w:val="D8DE6B0C"/>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Arial" w:hAnsi="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34" w15:restartNumberingAfterBreak="0">
    <w:nsid w:val="7DCC5E88"/>
    <w:multiLevelType w:val="multilevel"/>
    <w:tmpl w:val="02FA8398"/>
    <w:numStyleLink w:val="NumbListLegal"/>
  </w:abstractNum>
  <w:num w:numId="1">
    <w:abstractNumId w:val="33"/>
  </w:num>
  <w:num w:numId="2">
    <w:abstractNumId w:val="14"/>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10"/>
  </w:num>
  <w:num w:numId="7">
    <w:abstractNumId w:val="11"/>
  </w:num>
  <w:num w:numId="8">
    <w:abstractNumId w:val="27"/>
  </w:num>
  <w:num w:numId="9">
    <w:abstractNumId w:val="13"/>
  </w:num>
  <w:num w:numId="10">
    <w:abstractNumId w:val="31"/>
  </w:num>
  <w:num w:numId="11">
    <w:abstractNumId w:val="19"/>
  </w:num>
  <w:num w:numId="12">
    <w:abstractNumId w:val="24"/>
  </w:num>
  <w:num w:numId="13">
    <w:abstractNumId w:val="23"/>
  </w:num>
  <w:num w:numId="14">
    <w:abstractNumId w:val="22"/>
  </w:num>
  <w:num w:numId="15">
    <w:abstractNumId w:val="32"/>
  </w:num>
  <w:num w:numId="16">
    <w:abstractNumId w:val="25"/>
  </w:num>
  <w:num w:numId="17">
    <w:abstractNumId w:val="30"/>
  </w:num>
  <w:num w:numId="18">
    <w:abstractNumId w:val="16"/>
  </w:num>
  <w:num w:numId="19">
    <w:abstractNumId w:val="34"/>
    <w:lvlOverride w:ilvl="0"/>
  </w:num>
  <w:num w:numId="20">
    <w:abstractNumId w:val="15"/>
  </w:num>
  <w:num w:numId="21">
    <w:abstractNumId w:val="18"/>
  </w:num>
  <w:num w:numId="22">
    <w:abstractNumId w:val="29"/>
  </w:num>
  <w:num w:numId="23">
    <w:abstractNumId w:val="17"/>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20"/>
  </w:num>
  <w:num w:numId="34">
    <w:abstractNumId w:val="12"/>
  </w:num>
  <w:num w:numId="35">
    <w:abstractNumId w:val="28"/>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17A0F"/>
    <w:rsid w:val="00054AC5"/>
    <w:rsid w:val="000551E6"/>
    <w:rsid w:val="00066E55"/>
    <w:rsid w:val="00082F89"/>
    <w:rsid w:val="00087D7B"/>
    <w:rsid w:val="00090120"/>
    <w:rsid w:val="000A0D25"/>
    <w:rsid w:val="000B14A8"/>
    <w:rsid w:val="000C5945"/>
    <w:rsid w:val="001726C5"/>
    <w:rsid w:val="00177999"/>
    <w:rsid w:val="0018674C"/>
    <w:rsid w:val="001C3DC2"/>
    <w:rsid w:val="002769A8"/>
    <w:rsid w:val="00297E7A"/>
    <w:rsid w:val="002A74FA"/>
    <w:rsid w:val="002C1E89"/>
    <w:rsid w:val="003143CB"/>
    <w:rsid w:val="00323E21"/>
    <w:rsid w:val="0033498A"/>
    <w:rsid w:val="003B664A"/>
    <w:rsid w:val="003F5C7A"/>
    <w:rsid w:val="004102DF"/>
    <w:rsid w:val="00445967"/>
    <w:rsid w:val="004B5488"/>
    <w:rsid w:val="004B5CF1"/>
    <w:rsid w:val="004C5EBF"/>
    <w:rsid w:val="00557657"/>
    <w:rsid w:val="00565040"/>
    <w:rsid w:val="005945D2"/>
    <w:rsid w:val="00596CCF"/>
    <w:rsid w:val="005B7F91"/>
    <w:rsid w:val="005E1DB0"/>
    <w:rsid w:val="00631CC8"/>
    <w:rsid w:val="00655DE6"/>
    <w:rsid w:val="0065711E"/>
    <w:rsid w:val="007321A9"/>
    <w:rsid w:val="007756BC"/>
    <w:rsid w:val="00793CAA"/>
    <w:rsid w:val="007B3184"/>
    <w:rsid w:val="007C6485"/>
    <w:rsid w:val="00801D00"/>
    <w:rsid w:val="00807886"/>
    <w:rsid w:val="00824801"/>
    <w:rsid w:val="00844FC5"/>
    <w:rsid w:val="00847EF8"/>
    <w:rsid w:val="00860D3D"/>
    <w:rsid w:val="00873039"/>
    <w:rsid w:val="008E2899"/>
    <w:rsid w:val="008E479E"/>
    <w:rsid w:val="00921BA8"/>
    <w:rsid w:val="0095579B"/>
    <w:rsid w:val="0097097C"/>
    <w:rsid w:val="009B5266"/>
    <w:rsid w:val="009B5EEC"/>
    <w:rsid w:val="009E1A38"/>
    <w:rsid w:val="00A12717"/>
    <w:rsid w:val="00A25DB3"/>
    <w:rsid w:val="00A26F8C"/>
    <w:rsid w:val="00A559BF"/>
    <w:rsid w:val="00A66485"/>
    <w:rsid w:val="00AA3E41"/>
    <w:rsid w:val="00AD345F"/>
    <w:rsid w:val="00AD5C32"/>
    <w:rsid w:val="00B11152"/>
    <w:rsid w:val="00B151E1"/>
    <w:rsid w:val="00BA6E27"/>
    <w:rsid w:val="00BB49F7"/>
    <w:rsid w:val="00BF0563"/>
    <w:rsid w:val="00BF1F4A"/>
    <w:rsid w:val="00BF2F86"/>
    <w:rsid w:val="00BF36FD"/>
    <w:rsid w:val="00C3366B"/>
    <w:rsid w:val="00C54F75"/>
    <w:rsid w:val="00C56F70"/>
    <w:rsid w:val="00C93090"/>
    <w:rsid w:val="00CC23B2"/>
    <w:rsid w:val="00D02DC2"/>
    <w:rsid w:val="00D047C8"/>
    <w:rsid w:val="00D23767"/>
    <w:rsid w:val="00D32789"/>
    <w:rsid w:val="00D3427F"/>
    <w:rsid w:val="00D90869"/>
    <w:rsid w:val="00D95528"/>
    <w:rsid w:val="00DA41BA"/>
    <w:rsid w:val="00DD1113"/>
    <w:rsid w:val="00E12971"/>
    <w:rsid w:val="00E305D8"/>
    <w:rsid w:val="00E56CE4"/>
    <w:rsid w:val="00ED72AA"/>
    <w:rsid w:val="00EE7D39"/>
    <w:rsid w:val="00F6000E"/>
    <w:rsid w:val="00F62307"/>
    <w:rsid w:val="00F73ADD"/>
    <w:rsid w:val="00F76679"/>
    <w:rsid w:val="00FB24E2"/>
    <w:rsid w:val="00FC22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643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20"/>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22"/>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9"/>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21"/>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6"/>
      </w:numPr>
    </w:pPr>
  </w:style>
  <w:style w:type="numbering" w:customStyle="1" w:styleId="NumbListBullet">
    <w:name w:val="NumbList Bullet"/>
    <w:uiPriority w:val="99"/>
    <w:rsid w:val="00D3427F"/>
    <w:pPr>
      <w:numPr>
        <w:numId w:val="7"/>
      </w:numPr>
    </w:pPr>
  </w:style>
  <w:style w:type="numbering" w:customStyle="1" w:styleId="NumbListLegal">
    <w:name w:val="NumbList Legal"/>
    <w:uiPriority w:val="99"/>
    <w:rsid w:val="00D3427F"/>
    <w:pPr>
      <w:numPr>
        <w:numId w:val="8"/>
      </w:numPr>
    </w:pPr>
  </w:style>
  <w:style w:type="numbering" w:customStyle="1" w:styleId="NumbListLetteredLists">
    <w:name w:val="NumbList LetteredLists"/>
    <w:uiPriority w:val="99"/>
    <w:rsid w:val="00D3427F"/>
    <w:pPr>
      <w:numPr>
        <w:numId w:val="9"/>
      </w:numPr>
    </w:pPr>
  </w:style>
  <w:style w:type="numbering" w:customStyle="1" w:styleId="NumbListManualNumbers">
    <w:name w:val="NumbList ManualNumbers"/>
    <w:uiPriority w:val="99"/>
    <w:rsid w:val="00D3427F"/>
    <w:pPr>
      <w:numPr>
        <w:numId w:val="10"/>
      </w:numPr>
    </w:pPr>
  </w:style>
  <w:style w:type="numbering" w:customStyle="1" w:styleId="NumbListNumberedLists">
    <w:name w:val="NumbList NumberedLists"/>
    <w:uiPriority w:val="99"/>
    <w:rsid w:val="00D3427F"/>
    <w:pPr>
      <w:numPr>
        <w:numId w:val="11"/>
      </w:numPr>
    </w:pPr>
  </w:style>
  <w:style w:type="paragraph" w:customStyle="1" w:styleId="FFWParties">
    <w:name w:val="FFW Parties"/>
    <w:basedOn w:val="Normal"/>
    <w:uiPriority w:val="2"/>
    <w:qFormat/>
    <w:rsid w:val="00D3427F"/>
    <w:pPr>
      <w:numPr>
        <w:numId w:val="12"/>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2"/>
      </w:numPr>
    </w:pPr>
  </w:style>
  <w:style w:type="paragraph" w:customStyle="1" w:styleId="FFWUCLetteredList">
    <w:name w:val="FFW UC Lettered List"/>
    <w:basedOn w:val="Normal"/>
    <w:uiPriority w:val="2"/>
    <w:qFormat/>
    <w:rsid w:val="00D3427F"/>
    <w:pPr>
      <w:numPr>
        <w:numId w:val="14"/>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3"/>
      </w:numPr>
    </w:pPr>
  </w:style>
  <w:style w:type="numbering" w:customStyle="1" w:styleId="NumbListRecitials">
    <w:name w:val="NumbList Recitials"/>
    <w:uiPriority w:val="99"/>
    <w:rsid w:val="00D3427F"/>
    <w:pPr>
      <w:numPr>
        <w:numId w:val="14"/>
      </w:numPr>
    </w:pPr>
  </w:style>
  <w:style w:type="paragraph" w:customStyle="1" w:styleId="FFWDefinition">
    <w:name w:val="FFW Definition"/>
    <w:basedOn w:val="Normal"/>
    <w:uiPriority w:val="13"/>
    <w:qFormat/>
    <w:rsid w:val="00D3427F"/>
    <w:pPr>
      <w:numPr>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5"/>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6"/>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7"/>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8"/>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8"/>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2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23"/>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33"/>
      </w:numPr>
    </w:pPr>
  </w:style>
  <w:style w:type="numbering" w:styleId="1ai">
    <w:name w:val="Outline List 1"/>
    <w:basedOn w:val="NoList"/>
    <w:uiPriority w:val="99"/>
    <w:semiHidden/>
    <w:unhideWhenUsed/>
    <w:rsid w:val="00D3427F"/>
    <w:pPr>
      <w:numPr>
        <w:numId w:val="34"/>
      </w:numPr>
    </w:pPr>
  </w:style>
  <w:style w:type="numbering" w:styleId="ArticleSection">
    <w:name w:val="Outline List 3"/>
    <w:basedOn w:val="NoList"/>
    <w:uiPriority w:val="99"/>
    <w:semiHidden/>
    <w:unhideWhenUsed/>
    <w:rsid w:val="00D3427F"/>
    <w:pPr>
      <w:numPr>
        <w:numId w:val="35"/>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27"/>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28"/>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2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3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3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32"/>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pni.gov.uk"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uk/government/publications/security-policy-framework/hmg-security-policy-framework"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sc.gov.uk/articles/cesg-certification-ia-professionals-and-guidance-certification-ia-professionals-document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ncsc.gov.uk/guidance/end-user-device-security)" TargetMode="External"/><Relationship Id="rId4" Type="http://schemas.openxmlformats.org/officeDocument/2006/relationships/webSettings" Target="webSettings.xml"/><Relationship Id="rId9" Type="http://schemas.openxmlformats.org/officeDocument/2006/relationships/hyperlink" Target="https://www.ncsc.gov.uk/articles/hmg-ia-maturity-model-iam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7214</Words>
  <Characters>41123</Characters>
  <Application>Microsoft Office Word</Application>
  <DocSecurity>0</DocSecurity>
  <Lines>342</Lines>
  <Paragraphs>96</Paragraphs>
  <ScaleCrop>false</ScaleCrop>
  <Company/>
  <LinksUpToDate>false</LinksUpToDate>
  <CharactersWithSpaces>48241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2022-06-14T10:06:00Z</dcterms:created>
  <dcterms:modified xsi:type="dcterms:W3CDTF">2022-06-14T10:07:00Z</dcterms:modified>
</cp:coreProperties>
</file>